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0DB" w:rsidRDefault="009816CA" w:rsidP="003F1009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5483E">
        <w:rPr>
          <w:rFonts w:ascii="Times New Roman" w:hAnsi="Times New Roman"/>
          <w:sz w:val="28"/>
          <w:szCs w:val="28"/>
        </w:rPr>
        <w:t xml:space="preserve">деятельности </w:t>
      </w:r>
      <w:r w:rsidR="003F1009">
        <w:rPr>
          <w:rFonts w:ascii="Times New Roman" w:hAnsi="Times New Roman"/>
          <w:sz w:val="28"/>
          <w:szCs w:val="28"/>
        </w:rPr>
        <w:t xml:space="preserve">Базовой организации </w:t>
      </w:r>
      <w:r w:rsidR="003F1009" w:rsidRPr="003F1009">
        <w:rPr>
          <w:rFonts w:ascii="Times New Roman" w:hAnsi="Times New Roman"/>
          <w:sz w:val="28"/>
          <w:szCs w:val="28"/>
        </w:rPr>
        <w:t>государств-участников СНГ по работе с молодежью</w:t>
      </w:r>
      <w:r w:rsidR="003F1009" w:rsidRPr="003F1009">
        <w:rPr>
          <w:rFonts w:ascii="Times New Roman" w:hAnsi="Times New Roman"/>
          <w:sz w:val="28"/>
          <w:szCs w:val="28"/>
        </w:rPr>
        <w:t xml:space="preserve"> </w:t>
      </w:r>
      <w:r w:rsidR="001F0566">
        <w:rPr>
          <w:rFonts w:ascii="Times New Roman" w:hAnsi="Times New Roman"/>
          <w:sz w:val="28"/>
          <w:szCs w:val="28"/>
        </w:rPr>
        <w:t xml:space="preserve">(далее </w:t>
      </w:r>
      <w:r w:rsidR="003F1009">
        <w:rPr>
          <w:rFonts w:ascii="Times New Roman" w:hAnsi="Times New Roman"/>
          <w:sz w:val="28"/>
          <w:szCs w:val="28"/>
        </w:rPr>
        <w:t>–</w:t>
      </w:r>
      <w:r w:rsidR="001F0566">
        <w:rPr>
          <w:rFonts w:ascii="Times New Roman" w:hAnsi="Times New Roman"/>
          <w:sz w:val="28"/>
          <w:szCs w:val="28"/>
        </w:rPr>
        <w:t xml:space="preserve"> </w:t>
      </w:r>
      <w:r w:rsidR="003F1009">
        <w:rPr>
          <w:rFonts w:ascii="Times New Roman" w:hAnsi="Times New Roman"/>
          <w:sz w:val="28"/>
          <w:szCs w:val="28"/>
        </w:rPr>
        <w:t xml:space="preserve">базовая организация, </w:t>
      </w:r>
      <w:r w:rsidR="001F0566">
        <w:rPr>
          <w:rFonts w:ascii="Times New Roman" w:hAnsi="Times New Roman"/>
          <w:sz w:val="28"/>
          <w:szCs w:val="28"/>
        </w:rPr>
        <w:t xml:space="preserve">БО) </w:t>
      </w:r>
      <w:r w:rsidR="00E5483E" w:rsidRPr="005A064B">
        <w:rPr>
          <w:rFonts w:ascii="Times New Roman" w:hAnsi="Times New Roman"/>
          <w:b/>
          <w:sz w:val="28"/>
          <w:szCs w:val="28"/>
        </w:rPr>
        <w:t>в 2017 году</w:t>
      </w:r>
      <w:r w:rsidR="003B4594">
        <w:rPr>
          <w:rFonts w:ascii="Times New Roman" w:hAnsi="Times New Roman"/>
          <w:sz w:val="28"/>
          <w:szCs w:val="28"/>
        </w:rPr>
        <w:t xml:space="preserve"> бы</w:t>
      </w:r>
      <w:r w:rsidR="00E5483E">
        <w:rPr>
          <w:rFonts w:ascii="Times New Roman" w:hAnsi="Times New Roman"/>
          <w:sz w:val="28"/>
          <w:szCs w:val="28"/>
        </w:rPr>
        <w:t>л</w:t>
      </w:r>
      <w:r w:rsidR="003B4594">
        <w:rPr>
          <w:rFonts w:ascii="Times New Roman" w:hAnsi="Times New Roman"/>
          <w:sz w:val="28"/>
          <w:szCs w:val="28"/>
        </w:rPr>
        <w:t xml:space="preserve"> </w:t>
      </w:r>
      <w:r w:rsidR="00E5483E">
        <w:rPr>
          <w:rFonts w:ascii="Times New Roman" w:hAnsi="Times New Roman"/>
          <w:sz w:val="28"/>
          <w:szCs w:val="28"/>
        </w:rPr>
        <w:t>реализован</w:t>
      </w:r>
      <w:r w:rsidR="00484761">
        <w:rPr>
          <w:rFonts w:ascii="Times New Roman" w:hAnsi="Times New Roman"/>
          <w:sz w:val="28"/>
          <w:szCs w:val="28"/>
        </w:rPr>
        <w:t xml:space="preserve"> ряд мероприятий, по итогам которых достигнуты основные задачи на 2017 год.</w:t>
      </w:r>
    </w:p>
    <w:p w:rsidR="00C24F7D" w:rsidRDefault="00C010DB" w:rsidP="00C010DB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A9E">
        <w:rPr>
          <w:rFonts w:ascii="Times New Roman" w:hAnsi="Times New Roman"/>
          <w:sz w:val="28"/>
          <w:szCs w:val="28"/>
        </w:rPr>
        <w:t xml:space="preserve">1. </w:t>
      </w:r>
      <w:r w:rsidR="009A6C1E" w:rsidRPr="005F3A9E">
        <w:rPr>
          <w:rFonts w:ascii="Times New Roman" w:hAnsi="Times New Roman"/>
          <w:sz w:val="28"/>
          <w:szCs w:val="28"/>
        </w:rPr>
        <w:t>Организована работа по реализации дополнительной профессиональной программы повышения квалификации «Организация работы с молодёжью на пространстве СНГ».</w:t>
      </w:r>
      <w:r w:rsidR="009A6C1E" w:rsidRPr="003D76BC">
        <w:rPr>
          <w:rFonts w:ascii="Times New Roman" w:hAnsi="Times New Roman"/>
          <w:sz w:val="28"/>
          <w:szCs w:val="28"/>
        </w:rPr>
        <w:t xml:space="preserve"> Разработан дистанционны курс обучения по данной программе. </w:t>
      </w:r>
      <w:r w:rsidR="003B4594" w:rsidRPr="003D76BC">
        <w:rPr>
          <w:rFonts w:ascii="Times New Roman" w:hAnsi="Times New Roman"/>
          <w:sz w:val="28"/>
          <w:szCs w:val="28"/>
        </w:rPr>
        <w:t>Осуществлён запуск</w:t>
      </w:r>
      <w:r w:rsidR="008A41C1" w:rsidRPr="003D76BC">
        <w:rPr>
          <w:rFonts w:ascii="Times New Roman" w:hAnsi="Times New Roman"/>
          <w:sz w:val="28"/>
          <w:szCs w:val="28"/>
        </w:rPr>
        <w:t xml:space="preserve"> дистанционного </w:t>
      </w:r>
      <w:r w:rsidR="009A6C1E" w:rsidRPr="003D76BC">
        <w:rPr>
          <w:rFonts w:ascii="Times New Roman" w:hAnsi="Times New Roman"/>
          <w:sz w:val="28"/>
          <w:szCs w:val="28"/>
        </w:rPr>
        <w:t>курса обучения</w:t>
      </w:r>
      <w:r w:rsidR="008A41C1" w:rsidRPr="003D76BC">
        <w:rPr>
          <w:rFonts w:ascii="Times New Roman" w:hAnsi="Times New Roman"/>
          <w:sz w:val="28"/>
          <w:szCs w:val="28"/>
        </w:rPr>
        <w:t xml:space="preserve"> по программе повышения квалификации по направлению «</w:t>
      </w:r>
      <w:r w:rsidR="009A6C1E" w:rsidRPr="003D76BC">
        <w:rPr>
          <w:rFonts w:ascii="Times New Roman" w:hAnsi="Times New Roman"/>
          <w:sz w:val="28"/>
          <w:szCs w:val="28"/>
        </w:rPr>
        <w:t>Организация работы</w:t>
      </w:r>
      <w:r w:rsidR="008A41C1" w:rsidRPr="003D76BC">
        <w:rPr>
          <w:rFonts w:ascii="Times New Roman" w:hAnsi="Times New Roman"/>
          <w:sz w:val="28"/>
          <w:szCs w:val="28"/>
        </w:rPr>
        <w:t xml:space="preserve"> с молодежью»</w:t>
      </w:r>
      <w:r w:rsidR="00C7211B" w:rsidRPr="003D76BC">
        <w:t xml:space="preserve"> </w:t>
      </w:r>
      <w:r w:rsidR="00C7211B" w:rsidRPr="003D76BC">
        <w:rPr>
          <w:rFonts w:ascii="Times New Roman" w:hAnsi="Times New Roman"/>
          <w:sz w:val="28"/>
          <w:szCs w:val="28"/>
        </w:rPr>
        <w:t>(24 академических часа)</w:t>
      </w:r>
      <w:r w:rsidR="008A41C1" w:rsidRPr="003D76BC">
        <w:rPr>
          <w:rFonts w:ascii="Times New Roman" w:hAnsi="Times New Roman"/>
          <w:sz w:val="28"/>
          <w:szCs w:val="28"/>
        </w:rPr>
        <w:t xml:space="preserve"> в рамках Института дополнительного образования </w:t>
      </w:r>
      <w:r w:rsidR="006E074E"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="008A41C1" w:rsidRPr="00C010DB">
        <w:rPr>
          <w:rFonts w:ascii="Times New Roman" w:hAnsi="Times New Roman"/>
          <w:sz w:val="28"/>
          <w:szCs w:val="28"/>
        </w:rPr>
        <w:t>«Московский технологический университет»</w:t>
      </w:r>
      <w:r w:rsidR="006E074E">
        <w:rPr>
          <w:rFonts w:ascii="Times New Roman" w:hAnsi="Times New Roman"/>
          <w:sz w:val="28"/>
          <w:szCs w:val="28"/>
        </w:rPr>
        <w:t xml:space="preserve"> (далее - МИРЭА)</w:t>
      </w:r>
      <w:r w:rsidR="008A41C1" w:rsidRPr="00C010DB">
        <w:rPr>
          <w:rFonts w:ascii="Times New Roman" w:hAnsi="Times New Roman"/>
          <w:sz w:val="28"/>
          <w:szCs w:val="28"/>
        </w:rPr>
        <w:t>.</w:t>
      </w:r>
      <w:r w:rsidR="009A6C1E" w:rsidRPr="00C010DB">
        <w:rPr>
          <w:rFonts w:ascii="Times New Roman" w:hAnsi="Times New Roman"/>
          <w:sz w:val="28"/>
          <w:szCs w:val="28"/>
        </w:rPr>
        <w:t xml:space="preserve"> Курс апробирован на 2 группах (2 набора слушателей). </w:t>
      </w:r>
      <w:r w:rsidR="00C24F7D" w:rsidRPr="00C010DB">
        <w:rPr>
          <w:rFonts w:ascii="Times New Roman" w:hAnsi="Times New Roman"/>
          <w:sz w:val="28"/>
          <w:szCs w:val="28"/>
        </w:rPr>
        <w:t xml:space="preserve"> </w:t>
      </w:r>
      <w:r w:rsidR="009A6C1E" w:rsidRPr="00C010DB">
        <w:rPr>
          <w:rFonts w:ascii="Times New Roman" w:hAnsi="Times New Roman"/>
          <w:sz w:val="28"/>
          <w:szCs w:val="28"/>
        </w:rPr>
        <w:t xml:space="preserve">Всего в нем приняло участие 28 человек. </w:t>
      </w:r>
      <w:r w:rsidR="00C7211B" w:rsidRPr="00C010DB">
        <w:rPr>
          <w:rFonts w:ascii="Times New Roman" w:hAnsi="Times New Roman"/>
          <w:sz w:val="28"/>
          <w:szCs w:val="28"/>
        </w:rPr>
        <w:t>Слушателями первого набора (март 2017 г., 12 человек) стали представители Минобрнауки России, Россотрудничества, руководители общероссийских молодёжных общественных организаций. Слушатели в</w:t>
      </w:r>
      <w:r w:rsidR="006E074E">
        <w:rPr>
          <w:rFonts w:ascii="Times New Roman" w:hAnsi="Times New Roman"/>
          <w:sz w:val="28"/>
          <w:szCs w:val="28"/>
        </w:rPr>
        <w:t xml:space="preserve">торого набора (декабрь 2017 г., </w:t>
      </w:r>
      <w:r w:rsidR="00C7211B" w:rsidRPr="00C010DB">
        <w:rPr>
          <w:rFonts w:ascii="Times New Roman" w:hAnsi="Times New Roman"/>
          <w:sz w:val="28"/>
          <w:szCs w:val="28"/>
        </w:rPr>
        <w:t>16 человек) -</w:t>
      </w:r>
      <w:r w:rsidR="00C7211B" w:rsidRPr="00C7211B">
        <w:t xml:space="preserve"> </w:t>
      </w:r>
      <w:r w:rsidR="00C7211B" w:rsidRPr="00C010DB">
        <w:rPr>
          <w:rFonts w:ascii="Times New Roman" w:hAnsi="Times New Roman"/>
          <w:sz w:val="28"/>
          <w:szCs w:val="28"/>
        </w:rPr>
        <w:t>это специалисты по работе с молодежью и сотрудники научно-исследовательских молодежных институтов из стран СНГ</w:t>
      </w:r>
      <w:r w:rsidR="00C67D1A" w:rsidRPr="00C010DB">
        <w:rPr>
          <w:rFonts w:ascii="Times New Roman" w:hAnsi="Times New Roman"/>
          <w:sz w:val="28"/>
          <w:szCs w:val="28"/>
        </w:rPr>
        <w:t xml:space="preserve"> (Армения, Беларусь, Казахстан, Кыргызстан, Россия, Таджикистан).</w:t>
      </w:r>
    </w:p>
    <w:p w:rsidR="00C010DB" w:rsidRDefault="006A0F80" w:rsidP="00C010DB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Дистанционный курс </w:t>
      </w:r>
      <w:r w:rsidRPr="006A0F80">
        <w:rPr>
          <w:rFonts w:ascii="Times New Roman" w:hAnsi="Times New Roman"/>
          <w:sz w:val="28"/>
          <w:szCs w:val="28"/>
        </w:rPr>
        <w:t>представляет собой первичную (базовую) программу для молодежных работников, имеющая своей целью формирование представления о принципах государственной молодежной политики в Российской Федерации</w:t>
      </w:r>
      <w:r w:rsidR="00C010DB">
        <w:rPr>
          <w:rFonts w:ascii="Times New Roman" w:hAnsi="Times New Roman"/>
          <w:sz w:val="28"/>
          <w:szCs w:val="28"/>
        </w:rPr>
        <w:t xml:space="preserve"> и государствах-участниках СНГ.</w:t>
      </w:r>
    </w:p>
    <w:p w:rsidR="00C010DB" w:rsidRDefault="006A0F80" w:rsidP="00C010DB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F80">
        <w:rPr>
          <w:rFonts w:ascii="Times New Roman" w:hAnsi="Times New Roman"/>
          <w:sz w:val="28"/>
          <w:szCs w:val="28"/>
        </w:rPr>
        <w:t>Задачи курса:</w:t>
      </w:r>
    </w:p>
    <w:p w:rsidR="006A0F80" w:rsidRPr="00C010DB" w:rsidRDefault="006A0F80" w:rsidP="00C010DB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0DB">
        <w:rPr>
          <w:rFonts w:ascii="Times New Roman" w:hAnsi="Times New Roman"/>
          <w:sz w:val="28"/>
          <w:szCs w:val="28"/>
        </w:rPr>
        <w:t>представить основы современного законодательства, государственной молодежной политики в развитии и взаимосвязи;</w:t>
      </w:r>
    </w:p>
    <w:p w:rsidR="006A0F80" w:rsidRPr="00C010DB" w:rsidRDefault="006A0F80" w:rsidP="00024221">
      <w:pPr>
        <w:pStyle w:val="a9"/>
        <w:numPr>
          <w:ilvl w:val="0"/>
          <w:numId w:val="14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0DB">
        <w:rPr>
          <w:rFonts w:ascii="Times New Roman" w:hAnsi="Times New Roman"/>
          <w:sz w:val="28"/>
          <w:szCs w:val="28"/>
        </w:rPr>
        <w:t>сформировать представление о системном подходе к организации работы с молодежью на пространстве СНГ;</w:t>
      </w:r>
    </w:p>
    <w:p w:rsidR="006A0F80" w:rsidRPr="00C010DB" w:rsidRDefault="006A0F80" w:rsidP="00024221">
      <w:pPr>
        <w:pStyle w:val="a9"/>
        <w:numPr>
          <w:ilvl w:val="0"/>
          <w:numId w:val="14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0DB">
        <w:rPr>
          <w:rFonts w:ascii="Times New Roman" w:hAnsi="Times New Roman"/>
          <w:sz w:val="28"/>
          <w:szCs w:val="28"/>
        </w:rPr>
        <w:lastRenderedPageBreak/>
        <w:t>познакомить с основными направлениями деятельности органов управления молодежной политикой в государствах-участниках СНГ;</w:t>
      </w:r>
    </w:p>
    <w:p w:rsidR="006A0F80" w:rsidRPr="00C010DB" w:rsidRDefault="006A0F80" w:rsidP="00024221">
      <w:pPr>
        <w:pStyle w:val="a9"/>
        <w:numPr>
          <w:ilvl w:val="0"/>
          <w:numId w:val="14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0DB">
        <w:rPr>
          <w:rFonts w:ascii="Times New Roman" w:hAnsi="Times New Roman"/>
          <w:sz w:val="28"/>
          <w:szCs w:val="28"/>
        </w:rPr>
        <w:t>сформировать базовые представления о сущности и структуре социальных практик, о технологиях вовлечения молодежи в социальные практики;</w:t>
      </w:r>
    </w:p>
    <w:p w:rsidR="006A0F80" w:rsidRPr="00C010DB" w:rsidRDefault="006A0F80" w:rsidP="00024221">
      <w:pPr>
        <w:pStyle w:val="a9"/>
        <w:numPr>
          <w:ilvl w:val="0"/>
          <w:numId w:val="14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0DB">
        <w:rPr>
          <w:rFonts w:ascii="Times New Roman" w:hAnsi="Times New Roman"/>
          <w:sz w:val="28"/>
          <w:szCs w:val="28"/>
        </w:rPr>
        <w:t>дать представление об алгоритмах поддержки молодежных инициатив.</w:t>
      </w:r>
    </w:p>
    <w:p w:rsidR="006A0F80" w:rsidRPr="006A0F80" w:rsidRDefault="006A0F80" w:rsidP="006A0F8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F80">
        <w:rPr>
          <w:rFonts w:ascii="Times New Roman" w:hAnsi="Times New Roman"/>
          <w:sz w:val="28"/>
          <w:szCs w:val="28"/>
        </w:rPr>
        <w:t>Нормативная трудоемкость программы – 24 часа.</w:t>
      </w:r>
    </w:p>
    <w:p w:rsidR="006A0F80" w:rsidRPr="006A0F80" w:rsidRDefault="006A0F80" w:rsidP="006A0F8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F80">
        <w:rPr>
          <w:rFonts w:ascii="Times New Roman" w:hAnsi="Times New Roman"/>
          <w:sz w:val="28"/>
          <w:szCs w:val="28"/>
        </w:rPr>
        <w:t>Срок освоения программы 6 дней (в т.ч. итоговая аттестация).</w:t>
      </w:r>
    </w:p>
    <w:p w:rsidR="006A0F80" w:rsidRPr="006A0F80" w:rsidRDefault="006A0F80" w:rsidP="006A0F8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F80">
        <w:rPr>
          <w:rFonts w:ascii="Times New Roman" w:hAnsi="Times New Roman"/>
          <w:sz w:val="28"/>
          <w:szCs w:val="28"/>
        </w:rPr>
        <w:t>Форма обучения: дистанционная.</w:t>
      </w:r>
    </w:p>
    <w:p w:rsidR="006A0F80" w:rsidRPr="006A0F80" w:rsidRDefault="006A0F80" w:rsidP="006A0F8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F80">
        <w:rPr>
          <w:rFonts w:ascii="Times New Roman" w:hAnsi="Times New Roman"/>
          <w:sz w:val="28"/>
          <w:szCs w:val="28"/>
        </w:rPr>
        <w:t xml:space="preserve">Режим занятий: от 4 академических часов в день (с применением дистанционных образовательных технологий). </w:t>
      </w:r>
    </w:p>
    <w:p w:rsidR="006A0F80" w:rsidRPr="006A0F80" w:rsidRDefault="006A0F80" w:rsidP="006A0F8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F80">
        <w:rPr>
          <w:rFonts w:ascii="Times New Roman" w:hAnsi="Times New Roman"/>
          <w:sz w:val="28"/>
          <w:szCs w:val="28"/>
        </w:rPr>
        <w:t>Слушателями курса могут стать лица, имеющие среднее профессиональное образование и (или) высшее образование.</w:t>
      </w:r>
    </w:p>
    <w:p w:rsidR="006A0F80" w:rsidRPr="006A0F80" w:rsidRDefault="006A0F80" w:rsidP="006A0F8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F80">
        <w:rPr>
          <w:rFonts w:ascii="Times New Roman" w:hAnsi="Times New Roman"/>
          <w:sz w:val="28"/>
          <w:szCs w:val="28"/>
        </w:rPr>
        <w:t xml:space="preserve">Программа курса представлена инвариантным модулем «Молодёжная политика как стратегический ресурс развития государства» и вариативными модулями «Вовлечение молодежи в социальную практику», «Разработка и продвижение молодежных проектов и молодёжных инициатив». В качестве аттестации предусмотрено выполнение Итоговой работы, которая отражает внедрение полученных в ходе освоения курса знаний и навыков в повседневную профессиональную деятельность. </w:t>
      </w:r>
    </w:p>
    <w:p w:rsidR="006A0F80" w:rsidRPr="006A0F80" w:rsidRDefault="006A0F80" w:rsidP="006A0F8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F80">
        <w:rPr>
          <w:rFonts w:ascii="Times New Roman" w:hAnsi="Times New Roman"/>
          <w:sz w:val="28"/>
          <w:szCs w:val="28"/>
        </w:rPr>
        <w:t>Весь лекционный (теоретический) материал дистанционного курса разбит на 4 (четыре) учебных элемента (учебных модуля), каждый из которых содержит:</w:t>
      </w:r>
    </w:p>
    <w:p w:rsidR="006A0F80" w:rsidRPr="00C010DB" w:rsidRDefault="006A0F80" w:rsidP="00024221">
      <w:pPr>
        <w:pStyle w:val="a9"/>
        <w:numPr>
          <w:ilvl w:val="0"/>
          <w:numId w:val="15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0DB">
        <w:rPr>
          <w:rFonts w:ascii="Times New Roman" w:hAnsi="Times New Roman"/>
          <w:sz w:val="28"/>
          <w:szCs w:val="28"/>
        </w:rPr>
        <w:t xml:space="preserve">теоретический материал (лекции, ресурсы), который нужно прочесть и понять; </w:t>
      </w:r>
    </w:p>
    <w:p w:rsidR="006A0F80" w:rsidRPr="00C010DB" w:rsidRDefault="006A0F80" w:rsidP="00024221">
      <w:pPr>
        <w:pStyle w:val="a9"/>
        <w:numPr>
          <w:ilvl w:val="0"/>
          <w:numId w:val="15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0DB">
        <w:rPr>
          <w:rFonts w:ascii="Times New Roman" w:hAnsi="Times New Roman"/>
          <w:sz w:val="28"/>
          <w:szCs w:val="28"/>
        </w:rPr>
        <w:t>практические работы, которые необходимо выполнить и отослать куратору группы;</w:t>
      </w:r>
    </w:p>
    <w:p w:rsidR="006A0F80" w:rsidRPr="00C010DB" w:rsidRDefault="006A0F80" w:rsidP="00024221">
      <w:pPr>
        <w:pStyle w:val="a9"/>
        <w:numPr>
          <w:ilvl w:val="0"/>
          <w:numId w:val="15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0DB">
        <w:rPr>
          <w:rFonts w:ascii="Times New Roman" w:hAnsi="Times New Roman"/>
          <w:sz w:val="28"/>
          <w:szCs w:val="28"/>
        </w:rPr>
        <w:t>дополнительные материалы, а также используемые источники, рекомендуемые к изучению.</w:t>
      </w:r>
    </w:p>
    <w:p w:rsidR="006A0F80" w:rsidRDefault="006A0F80" w:rsidP="006A0F8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F80">
        <w:rPr>
          <w:rFonts w:ascii="Times New Roman" w:hAnsi="Times New Roman"/>
          <w:sz w:val="28"/>
          <w:szCs w:val="28"/>
        </w:rPr>
        <w:lastRenderedPageBreak/>
        <w:t xml:space="preserve">По итогам обучения, слушателям, успешно освоившим курс, выдается удостоверение </w:t>
      </w:r>
      <w:r w:rsidR="006E074E">
        <w:rPr>
          <w:rFonts w:ascii="Times New Roman" w:hAnsi="Times New Roman"/>
          <w:sz w:val="28"/>
          <w:szCs w:val="28"/>
        </w:rPr>
        <w:t>МИРЭА</w:t>
      </w:r>
      <w:r w:rsidRPr="006A0F80">
        <w:rPr>
          <w:rFonts w:ascii="Times New Roman" w:hAnsi="Times New Roman"/>
          <w:sz w:val="28"/>
          <w:szCs w:val="28"/>
        </w:rPr>
        <w:t xml:space="preserve"> о повышении квалификации, с указанием пройденных модулей и общего количества часов обучения.</w:t>
      </w:r>
    </w:p>
    <w:p w:rsidR="009F349D" w:rsidRDefault="009F349D" w:rsidP="006A0F8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49D">
        <w:rPr>
          <w:rFonts w:ascii="Times New Roman" w:hAnsi="Times New Roman"/>
          <w:sz w:val="28"/>
          <w:szCs w:val="28"/>
        </w:rPr>
        <w:t>В дальнейшем предлагается увеличение трудоёмкости программы за счёт вариативных модулей, обучение по которым возможно проводить в формате стажировки. Данная форма работы возможна при организации сетевого повышения квалификации</w:t>
      </w:r>
      <w:r w:rsidR="00C27AA4">
        <w:rPr>
          <w:rFonts w:ascii="Times New Roman" w:hAnsi="Times New Roman"/>
          <w:sz w:val="28"/>
          <w:szCs w:val="28"/>
        </w:rPr>
        <w:t xml:space="preserve">, модель которого была разработана и презентована в рамках </w:t>
      </w:r>
      <w:r w:rsidR="00C56BE2">
        <w:rPr>
          <w:rFonts w:ascii="Times New Roman" w:hAnsi="Times New Roman"/>
          <w:sz w:val="28"/>
          <w:szCs w:val="28"/>
        </w:rPr>
        <w:t>мероприятий на пространстве СНГ</w:t>
      </w:r>
      <w:r w:rsidR="00C27AA4">
        <w:rPr>
          <w:rFonts w:ascii="Times New Roman" w:hAnsi="Times New Roman"/>
          <w:sz w:val="28"/>
          <w:szCs w:val="28"/>
        </w:rPr>
        <w:t xml:space="preserve">. </w:t>
      </w:r>
    </w:p>
    <w:p w:rsidR="0053086C" w:rsidRPr="005F3A9E" w:rsidRDefault="0053086C" w:rsidP="003036B1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A9E">
        <w:rPr>
          <w:rFonts w:ascii="Times New Roman" w:hAnsi="Times New Roman"/>
          <w:sz w:val="28"/>
          <w:szCs w:val="28"/>
        </w:rPr>
        <w:t>2. Семинар для специалистов по международному гуманитарному молодежному сотрудничеству на пространстве СНГ.</w:t>
      </w:r>
    </w:p>
    <w:p w:rsidR="005B1427" w:rsidRDefault="00586766" w:rsidP="00A721C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3086C">
        <w:rPr>
          <w:rFonts w:ascii="Times New Roman" w:hAnsi="Times New Roman"/>
          <w:sz w:val="28"/>
          <w:szCs w:val="28"/>
        </w:rPr>
        <w:t>еминар был организован</w:t>
      </w:r>
      <w:r>
        <w:rPr>
          <w:rFonts w:ascii="Times New Roman" w:hAnsi="Times New Roman"/>
          <w:sz w:val="28"/>
          <w:szCs w:val="28"/>
        </w:rPr>
        <w:t xml:space="preserve"> 10 – 12 декабря </w:t>
      </w:r>
      <w:r w:rsidR="00C56BE2">
        <w:rPr>
          <w:rFonts w:ascii="Times New Roman" w:hAnsi="Times New Roman"/>
          <w:sz w:val="28"/>
          <w:szCs w:val="28"/>
        </w:rPr>
        <w:t xml:space="preserve">на базе МИРЭА </w:t>
      </w:r>
      <w:r w:rsidR="0053086C">
        <w:rPr>
          <w:rFonts w:ascii="Times New Roman" w:hAnsi="Times New Roman"/>
          <w:sz w:val="28"/>
          <w:szCs w:val="28"/>
        </w:rPr>
        <w:t>для</w:t>
      </w:r>
      <w:r w:rsidR="0053086C" w:rsidRPr="0053086C">
        <w:rPr>
          <w:rFonts w:ascii="Times New Roman" w:hAnsi="Times New Roman"/>
          <w:sz w:val="28"/>
          <w:szCs w:val="28"/>
        </w:rPr>
        <w:t xml:space="preserve"> делегированны</w:t>
      </w:r>
      <w:r w:rsidR="0053086C">
        <w:rPr>
          <w:rFonts w:ascii="Times New Roman" w:hAnsi="Times New Roman"/>
          <w:sz w:val="28"/>
          <w:szCs w:val="28"/>
        </w:rPr>
        <w:t>х</w:t>
      </w:r>
      <w:r w:rsidR="0053086C" w:rsidRPr="0053086C">
        <w:rPr>
          <w:rFonts w:ascii="Times New Roman" w:hAnsi="Times New Roman"/>
          <w:sz w:val="28"/>
          <w:szCs w:val="28"/>
        </w:rPr>
        <w:t xml:space="preserve"> представител</w:t>
      </w:r>
      <w:r w:rsidR="0053086C">
        <w:rPr>
          <w:rFonts w:ascii="Times New Roman" w:hAnsi="Times New Roman"/>
          <w:sz w:val="28"/>
          <w:szCs w:val="28"/>
        </w:rPr>
        <w:t>ей от стран СНГ</w:t>
      </w:r>
      <w:r w:rsidR="00C56BE2">
        <w:rPr>
          <w:rFonts w:ascii="Times New Roman" w:hAnsi="Times New Roman"/>
          <w:sz w:val="28"/>
          <w:szCs w:val="28"/>
        </w:rPr>
        <w:t xml:space="preserve"> (Казахстан, Кыргызстан, Россия)</w:t>
      </w:r>
      <w:r w:rsidR="0053086C" w:rsidRPr="0053086C">
        <w:rPr>
          <w:rFonts w:ascii="Times New Roman" w:hAnsi="Times New Roman"/>
          <w:sz w:val="28"/>
          <w:szCs w:val="28"/>
        </w:rPr>
        <w:t>. В рамках мероприятия специалисты из стран СНГ поделились опытом работы,</w:t>
      </w:r>
      <w:r w:rsidR="00C56BE2">
        <w:rPr>
          <w:rFonts w:ascii="Times New Roman" w:hAnsi="Times New Roman"/>
          <w:sz w:val="28"/>
          <w:szCs w:val="28"/>
        </w:rPr>
        <w:t xml:space="preserve"> обсудили вопросы сотрудничества, в том числе и в рамках </w:t>
      </w:r>
      <w:r w:rsidR="0053086C" w:rsidRPr="0053086C">
        <w:rPr>
          <w:rFonts w:ascii="Times New Roman" w:hAnsi="Times New Roman"/>
          <w:sz w:val="28"/>
          <w:szCs w:val="28"/>
        </w:rPr>
        <w:t>модели сетевого курса повышения квалифика</w:t>
      </w:r>
      <w:r w:rsidR="0053086C">
        <w:rPr>
          <w:rFonts w:ascii="Times New Roman" w:hAnsi="Times New Roman"/>
          <w:sz w:val="28"/>
          <w:szCs w:val="28"/>
        </w:rPr>
        <w:t>ции в сфере молодежной политики на пространстве СНГ</w:t>
      </w:r>
      <w:r w:rsidR="00C56B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655C9">
        <w:rPr>
          <w:rFonts w:ascii="Times New Roman" w:hAnsi="Times New Roman"/>
          <w:sz w:val="28"/>
          <w:szCs w:val="28"/>
        </w:rPr>
        <w:t xml:space="preserve">В рамках мероприятия выступили: </w:t>
      </w:r>
      <w:r w:rsidR="005B1427">
        <w:rPr>
          <w:rFonts w:ascii="Times New Roman" w:hAnsi="Times New Roman"/>
          <w:sz w:val="28"/>
          <w:szCs w:val="28"/>
        </w:rPr>
        <w:t>п</w:t>
      </w:r>
      <w:r w:rsidR="007655C9" w:rsidRPr="007655C9">
        <w:rPr>
          <w:rFonts w:ascii="Times New Roman" w:hAnsi="Times New Roman"/>
          <w:sz w:val="28"/>
          <w:szCs w:val="28"/>
        </w:rPr>
        <w:t>редседатель Национального Совета молодёжных и детских объединений России Г.В. Петушков</w:t>
      </w:r>
      <w:r w:rsidR="007655C9">
        <w:rPr>
          <w:rFonts w:ascii="Times New Roman" w:hAnsi="Times New Roman"/>
          <w:sz w:val="28"/>
          <w:szCs w:val="28"/>
        </w:rPr>
        <w:t>,</w:t>
      </w:r>
      <w:r w:rsidR="005B1427" w:rsidRPr="005B1427">
        <w:t xml:space="preserve"> </w:t>
      </w:r>
      <w:r w:rsidR="005B1427" w:rsidRPr="005B1427">
        <w:rPr>
          <w:rFonts w:ascii="Times New Roman" w:hAnsi="Times New Roman"/>
          <w:sz w:val="28"/>
          <w:szCs w:val="28"/>
        </w:rPr>
        <w:t xml:space="preserve">заместитель </w:t>
      </w:r>
      <w:r w:rsidR="005B1427">
        <w:rPr>
          <w:rFonts w:ascii="Times New Roman" w:hAnsi="Times New Roman"/>
          <w:sz w:val="28"/>
          <w:szCs w:val="28"/>
        </w:rPr>
        <w:t>п</w:t>
      </w:r>
      <w:r w:rsidR="005B1427" w:rsidRPr="005B1427">
        <w:rPr>
          <w:rFonts w:ascii="Times New Roman" w:hAnsi="Times New Roman"/>
          <w:sz w:val="28"/>
          <w:szCs w:val="28"/>
        </w:rPr>
        <w:t>редседател</w:t>
      </w:r>
      <w:r w:rsidR="005B1427">
        <w:rPr>
          <w:rFonts w:ascii="Times New Roman" w:hAnsi="Times New Roman"/>
          <w:sz w:val="28"/>
          <w:szCs w:val="28"/>
        </w:rPr>
        <w:t>я</w:t>
      </w:r>
      <w:r w:rsidR="005B1427" w:rsidRPr="005B1427">
        <w:rPr>
          <w:rFonts w:ascii="Times New Roman" w:hAnsi="Times New Roman"/>
          <w:sz w:val="28"/>
          <w:szCs w:val="28"/>
        </w:rPr>
        <w:t xml:space="preserve"> Национального Совета молодёжных и детских объединений России </w:t>
      </w:r>
      <w:r w:rsidR="005B1427">
        <w:rPr>
          <w:rFonts w:ascii="Times New Roman" w:hAnsi="Times New Roman"/>
          <w:sz w:val="28"/>
          <w:szCs w:val="28"/>
        </w:rPr>
        <w:t>О.В. Попова,</w:t>
      </w:r>
      <w:r w:rsidR="007655C9">
        <w:rPr>
          <w:rFonts w:ascii="Times New Roman" w:hAnsi="Times New Roman"/>
          <w:sz w:val="28"/>
          <w:szCs w:val="28"/>
        </w:rPr>
        <w:t xml:space="preserve"> </w:t>
      </w:r>
      <w:r w:rsidR="005B1427">
        <w:rPr>
          <w:rFonts w:ascii="Times New Roman" w:hAnsi="Times New Roman"/>
          <w:sz w:val="28"/>
          <w:szCs w:val="28"/>
        </w:rPr>
        <w:t xml:space="preserve">сотрудник </w:t>
      </w:r>
      <w:r w:rsidR="005B1427" w:rsidRPr="005B1427">
        <w:rPr>
          <w:rFonts w:ascii="Times New Roman" w:hAnsi="Times New Roman"/>
          <w:sz w:val="28"/>
          <w:szCs w:val="28"/>
        </w:rPr>
        <w:t xml:space="preserve">Фонда поддержки публичной дипломатии имени А.М. Горчакова </w:t>
      </w:r>
      <w:r w:rsidR="005B1427">
        <w:rPr>
          <w:rFonts w:ascii="Times New Roman" w:hAnsi="Times New Roman"/>
          <w:sz w:val="28"/>
          <w:szCs w:val="28"/>
        </w:rPr>
        <w:t xml:space="preserve">М. </w:t>
      </w:r>
      <w:r w:rsidR="005B1427" w:rsidRPr="005B1427">
        <w:rPr>
          <w:rFonts w:ascii="Times New Roman" w:hAnsi="Times New Roman"/>
          <w:sz w:val="28"/>
          <w:szCs w:val="28"/>
        </w:rPr>
        <w:t>Лямцева</w:t>
      </w:r>
      <w:r w:rsidR="005B1427">
        <w:rPr>
          <w:rFonts w:ascii="Times New Roman" w:hAnsi="Times New Roman"/>
          <w:sz w:val="28"/>
          <w:szCs w:val="28"/>
        </w:rPr>
        <w:t>. Представители от каждой страны подготовили и представили информацию о своей стране, об опыте работы и перспективах возможного сотрудничества.</w:t>
      </w:r>
    </w:p>
    <w:p w:rsidR="00A721C6" w:rsidRPr="005F3A9E" w:rsidRDefault="005B1427" w:rsidP="00A721C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A9E">
        <w:rPr>
          <w:rFonts w:ascii="Times New Roman" w:hAnsi="Times New Roman"/>
          <w:sz w:val="28"/>
          <w:szCs w:val="28"/>
        </w:rPr>
        <w:t>3</w:t>
      </w:r>
      <w:r w:rsidR="00A721C6" w:rsidRPr="005F3A9E">
        <w:rPr>
          <w:rFonts w:ascii="Times New Roman" w:hAnsi="Times New Roman"/>
          <w:sz w:val="28"/>
          <w:szCs w:val="28"/>
        </w:rPr>
        <w:t xml:space="preserve">. Во взаимодействие с Исполнительным комитетом СНГ согласно протоколу решений Совета по делам молодёжи государств-участников СНГ от 22-23 ноября 2016 года: </w:t>
      </w:r>
    </w:p>
    <w:p w:rsidR="00A721C6" w:rsidRDefault="00A721C6" w:rsidP="00A721C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816CA">
        <w:rPr>
          <w:rFonts w:ascii="Times New Roman" w:hAnsi="Times New Roman"/>
          <w:sz w:val="28"/>
          <w:szCs w:val="28"/>
        </w:rPr>
        <w:t>Сформирован Общественный совет базовой организации государств – участников СНГ по работе с молодежью.</w:t>
      </w:r>
    </w:p>
    <w:p w:rsidR="00A721C6" w:rsidRPr="00CF0466" w:rsidRDefault="00A721C6" w:rsidP="00C95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CA">
        <w:rPr>
          <w:rFonts w:ascii="Times New Roman" w:hAnsi="Times New Roman"/>
          <w:sz w:val="28"/>
          <w:szCs w:val="28"/>
        </w:rPr>
        <w:t>Общественный совет</w:t>
      </w:r>
      <w:r>
        <w:rPr>
          <w:rFonts w:ascii="Times New Roman" w:hAnsi="Times New Roman"/>
          <w:sz w:val="28"/>
          <w:szCs w:val="28"/>
        </w:rPr>
        <w:t xml:space="preserve"> сформирован в</w:t>
      </w:r>
      <w:r w:rsidRPr="00D177CA">
        <w:rPr>
          <w:rFonts w:ascii="Times New Roman" w:eastAsia="Times New Roman" w:hAnsi="Times New Roman" w:cs="Times New Roman"/>
          <w:sz w:val="28"/>
          <w:szCs w:val="28"/>
        </w:rPr>
        <w:t xml:space="preserve"> целях содействия эффективному исполнению основных задач и реализации направлений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00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азовой организации. </w:t>
      </w:r>
      <w:r w:rsidR="00C95E7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азработано и утверждено </w:t>
      </w:r>
      <w:r w:rsidRPr="00D177CA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ложение об Общественном совете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Pr="00D177CA">
        <w:rPr>
          <w:rFonts w:ascii="Times New Roman" w:eastAsia="Times New Roman" w:hAnsi="Times New Roman" w:cs="Times New Roman"/>
          <w:sz w:val="28"/>
          <w:szCs w:val="28"/>
        </w:rPr>
        <w:t>азовой организации</w:t>
      </w:r>
      <w:r w:rsidRPr="00C95E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7C" w:rsidRPr="00FC2FE5">
        <w:rPr>
          <w:rFonts w:ascii="Times New Roman" w:eastAsia="Times New Roman" w:hAnsi="Times New Roman" w:cs="Times New Roman"/>
          <w:sz w:val="28"/>
          <w:szCs w:val="28"/>
        </w:rPr>
        <w:t>В состав Общественного совета базовой организации вошли представители от Армении, Беларуси, Казахстана, Кыргызстана, России, Таджикистана.</w:t>
      </w:r>
      <w:r w:rsidR="00C95E7C" w:rsidRPr="00C95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1C6" w:rsidRPr="009816CA" w:rsidRDefault="00A721C6" w:rsidP="00A721C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816CA">
        <w:rPr>
          <w:rFonts w:ascii="Times New Roman" w:hAnsi="Times New Roman"/>
          <w:sz w:val="28"/>
          <w:szCs w:val="28"/>
        </w:rPr>
        <w:t xml:space="preserve">Подготовлены обзоры по следующим тематикам: </w:t>
      </w:r>
    </w:p>
    <w:p w:rsidR="00A721C6" w:rsidRPr="00A830AC" w:rsidRDefault="00A721C6" w:rsidP="00C95E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0AC">
        <w:rPr>
          <w:rFonts w:ascii="Times New Roman" w:hAnsi="Times New Roman"/>
          <w:sz w:val="28"/>
          <w:szCs w:val="28"/>
        </w:rPr>
        <w:t>«Результаты научных исследований по вопросам молодежи, осуществленных в 2015 году»</w:t>
      </w:r>
      <w:r w:rsidR="00C95E7C">
        <w:rPr>
          <w:rFonts w:ascii="Times New Roman" w:hAnsi="Times New Roman"/>
          <w:sz w:val="28"/>
          <w:szCs w:val="28"/>
        </w:rPr>
        <w:t xml:space="preserve">. </w:t>
      </w:r>
      <w:r w:rsidRPr="00E07B32">
        <w:rPr>
          <w:rFonts w:ascii="Times New Roman" w:hAnsi="Times New Roman"/>
          <w:sz w:val="28"/>
          <w:szCs w:val="28"/>
        </w:rPr>
        <w:t>Информацию о проведенных исследованиях по проблемам молодежи в том или ином объеме представили Азербайджанская Республика, Республика А</w:t>
      </w:r>
      <w:r w:rsidR="00C95E7C">
        <w:rPr>
          <w:rFonts w:ascii="Times New Roman" w:hAnsi="Times New Roman"/>
          <w:sz w:val="28"/>
          <w:szCs w:val="28"/>
        </w:rPr>
        <w:t>рмения, Кыргы</w:t>
      </w:r>
      <w:r w:rsidRPr="00E07B32">
        <w:rPr>
          <w:rFonts w:ascii="Times New Roman" w:hAnsi="Times New Roman"/>
          <w:sz w:val="28"/>
          <w:szCs w:val="28"/>
        </w:rPr>
        <w:t>зская Республика</w:t>
      </w:r>
      <w:r>
        <w:rPr>
          <w:rFonts w:ascii="Times New Roman" w:hAnsi="Times New Roman"/>
          <w:sz w:val="28"/>
          <w:szCs w:val="28"/>
        </w:rPr>
        <w:t xml:space="preserve"> и Российская Федерация</w:t>
      </w:r>
      <w:r w:rsidRPr="00E07B32">
        <w:rPr>
          <w:rFonts w:ascii="Times New Roman" w:hAnsi="Times New Roman"/>
          <w:sz w:val="28"/>
          <w:szCs w:val="28"/>
        </w:rPr>
        <w:t xml:space="preserve">. Недостаточность </w:t>
      </w:r>
      <w:r>
        <w:rPr>
          <w:rFonts w:ascii="Times New Roman" w:hAnsi="Times New Roman"/>
          <w:sz w:val="28"/>
          <w:szCs w:val="28"/>
        </w:rPr>
        <w:t>и разноформатность полученных</w:t>
      </w:r>
      <w:r w:rsidRPr="00E07B32">
        <w:rPr>
          <w:rFonts w:ascii="Times New Roman" w:hAnsi="Times New Roman"/>
          <w:sz w:val="28"/>
          <w:szCs w:val="28"/>
        </w:rPr>
        <w:t xml:space="preserve"> </w:t>
      </w:r>
      <w:r w:rsidRPr="00763549">
        <w:rPr>
          <w:rFonts w:ascii="Times New Roman" w:hAnsi="Times New Roman"/>
          <w:sz w:val="28"/>
          <w:szCs w:val="28"/>
        </w:rPr>
        <w:t>материалов значительно осложнили подготовку обобщающего обзора. В этой связи,</w:t>
      </w:r>
      <w:r w:rsidRPr="00E0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сотрудниками </w:t>
      </w:r>
      <w:r w:rsidR="003F1009">
        <w:rPr>
          <w:rFonts w:ascii="Times New Roman" w:hAnsi="Times New Roman"/>
          <w:sz w:val="28"/>
          <w:szCs w:val="28"/>
        </w:rPr>
        <w:t>МИРЭА</w:t>
      </w:r>
      <w:r w:rsidRPr="00E07B32">
        <w:rPr>
          <w:rFonts w:ascii="Times New Roman" w:hAnsi="Times New Roman"/>
          <w:sz w:val="28"/>
          <w:szCs w:val="28"/>
        </w:rPr>
        <w:t xml:space="preserve"> проведен анализ исследовательских документов по вопросам молодежи за 2014–2015 годы, находящихся в отк</w:t>
      </w:r>
      <w:r>
        <w:rPr>
          <w:rFonts w:ascii="Times New Roman" w:hAnsi="Times New Roman"/>
          <w:sz w:val="28"/>
          <w:szCs w:val="28"/>
        </w:rPr>
        <w:t>рытом доступе в сети Интернет,</w:t>
      </w:r>
      <w:r w:rsidRPr="00E07B3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базе которого был подготовлена соответствующая справка. </w:t>
      </w:r>
    </w:p>
    <w:p w:rsidR="00A721C6" w:rsidRPr="00A830AC" w:rsidRDefault="00A721C6" w:rsidP="00A72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0AC">
        <w:rPr>
          <w:rFonts w:ascii="Times New Roman" w:hAnsi="Times New Roman"/>
          <w:sz w:val="28"/>
          <w:szCs w:val="28"/>
        </w:rPr>
        <w:t xml:space="preserve">«Опыт подготовки, переподготовки и повышения квалификации специалистов по направлению «работа с молодежью на пространстве Содружества». </w:t>
      </w:r>
    </w:p>
    <w:p w:rsidR="00A721C6" w:rsidRPr="00E621CB" w:rsidRDefault="00A721C6" w:rsidP="00A72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Pr="00C70C8A">
        <w:rPr>
          <w:rFonts w:ascii="Times New Roman" w:hAnsi="Times New Roman"/>
          <w:sz w:val="28"/>
          <w:szCs w:val="28"/>
        </w:rPr>
        <w:t xml:space="preserve"> об опыте организации подготовки работников по специальности «Работа с молодежью», были </w:t>
      </w:r>
      <w:r>
        <w:rPr>
          <w:rFonts w:ascii="Times New Roman" w:hAnsi="Times New Roman"/>
          <w:sz w:val="28"/>
          <w:szCs w:val="28"/>
        </w:rPr>
        <w:t>направлены</w:t>
      </w:r>
      <w:r w:rsidRPr="00C70C8A">
        <w:rPr>
          <w:rFonts w:ascii="Times New Roman" w:hAnsi="Times New Roman"/>
          <w:sz w:val="28"/>
          <w:szCs w:val="28"/>
        </w:rPr>
        <w:t xml:space="preserve"> представителями пяти стран: Республики Армения, Азербайджанской Республики, Республики Б</w:t>
      </w:r>
      <w:r>
        <w:rPr>
          <w:rFonts w:ascii="Times New Roman" w:hAnsi="Times New Roman"/>
          <w:sz w:val="28"/>
          <w:szCs w:val="28"/>
        </w:rPr>
        <w:t xml:space="preserve">еларуси, Кыргызской Республики </w:t>
      </w:r>
      <w:r w:rsidRPr="00C70C8A">
        <w:rPr>
          <w:rFonts w:ascii="Times New Roman" w:hAnsi="Times New Roman"/>
          <w:sz w:val="28"/>
          <w:szCs w:val="28"/>
        </w:rPr>
        <w:t xml:space="preserve">и Российской Федерации. </w:t>
      </w:r>
      <w:r>
        <w:rPr>
          <w:rFonts w:ascii="Times New Roman" w:hAnsi="Times New Roman"/>
          <w:sz w:val="28"/>
          <w:szCs w:val="28"/>
        </w:rPr>
        <w:t xml:space="preserve">На основании полученных данных подготовлен информационный </w:t>
      </w:r>
      <w:r w:rsidRPr="001D1F31">
        <w:rPr>
          <w:rFonts w:ascii="Times New Roman" w:hAnsi="Times New Roman"/>
          <w:sz w:val="28"/>
          <w:szCs w:val="28"/>
        </w:rPr>
        <w:t>обзор.</w:t>
      </w:r>
    </w:p>
    <w:p w:rsidR="00A721C6" w:rsidRDefault="00A721C6" w:rsidP="00A721C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6A6">
        <w:rPr>
          <w:rFonts w:ascii="Times New Roman" w:hAnsi="Times New Roman"/>
          <w:sz w:val="28"/>
          <w:szCs w:val="28"/>
        </w:rPr>
        <w:t xml:space="preserve">3.3. Организованы на базе </w:t>
      </w:r>
      <w:r w:rsidR="00916F34">
        <w:rPr>
          <w:rFonts w:ascii="Times New Roman" w:hAnsi="Times New Roman"/>
          <w:sz w:val="28"/>
          <w:szCs w:val="28"/>
        </w:rPr>
        <w:t>МИРЭА</w:t>
      </w:r>
      <w:r w:rsidRPr="004236A6">
        <w:rPr>
          <w:rFonts w:ascii="Times New Roman" w:hAnsi="Times New Roman"/>
          <w:sz w:val="28"/>
          <w:szCs w:val="28"/>
        </w:rPr>
        <w:t xml:space="preserve"> серии заседаний по подготовке «Концепции развития сотрудничества государств - участников СНГ в поддержке моло</w:t>
      </w:r>
      <w:r w:rsidR="00916F34">
        <w:rPr>
          <w:rFonts w:ascii="Times New Roman" w:hAnsi="Times New Roman"/>
          <w:sz w:val="28"/>
          <w:szCs w:val="28"/>
        </w:rPr>
        <w:t>дежного волонтерского движения».</w:t>
      </w:r>
    </w:p>
    <w:p w:rsidR="00031F4E" w:rsidRDefault="00A721C6" w:rsidP="00031F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по подготовке проекта Концепции развития сотрудничества государств – участников СНГ в поддержке молодежного волонтерского </w:t>
      </w:r>
      <w:r w:rsidR="001D1F31">
        <w:rPr>
          <w:rFonts w:ascii="Times New Roman" w:hAnsi="Times New Roman"/>
          <w:sz w:val="28"/>
          <w:szCs w:val="28"/>
        </w:rPr>
        <w:t>движения создана</w:t>
      </w:r>
      <w:r>
        <w:rPr>
          <w:rFonts w:ascii="Times New Roman" w:hAnsi="Times New Roman"/>
          <w:sz w:val="28"/>
          <w:szCs w:val="28"/>
        </w:rPr>
        <w:t xml:space="preserve"> решением Совета от 14</w:t>
      </w:r>
      <w:r w:rsidR="001D1F3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15 апреля 2016 года. Председателем рабочей группы определен А. П. Метелев, сопредседатель Совета Ассоциации волонтерских центров Российской Федерации</w:t>
      </w:r>
      <w:r w:rsidR="00031F4E">
        <w:rPr>
          <w:rFonts w:ascii="Times New Roman" w:hAnsi="Times New Roman"/>
          <w:sz w:val="28"/>
          <w:szCs w:val="28"/>
        </w:rPr>
        <w:t>.</w:t>
      </w:r>
      <w:r w:rsidR="00862657">
        <w:rPr>
          <w:rFonts w:ascii="Times New Roman" w:hAnsi="Times New Roman"/>
          <w:sz w:val="28"/>
          <w:szCs w:val="28"/>
        </w:rPr>
        <w:t xml:space="preserve"> </w:t>
      </w:r>
    </w:p>
    <w:p w:rsidR="00E621CB" w:rsidRPr="009816CA" w:rsidRDefault="00A721C6" w:rsidP="007252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DB2">
        <w:rPr>
          <w:rFonts w:ascii="Times New Roman" w:hAnsi="Times New Roman"/>
          <w:sz w:val="28"/>
          <w:szCs w:val="28"/>
        </w:rPr>
        <w:lastRenderedPageBreak/>
        <w:t xml:space="preserve">16 февраля 2017 года проведены заседания </w:t>
      </w:r>
      <w:r w:rsidR="00123211" w:rsidRPr="00412DB2">
        <w:rPr>
          <w:rFonts w:ascii="Times New Roman" w:hAnsi="Times New Roman"/>
          <w:sz w:val="28"/>
          <w:szCs w:val="28"/>
        </w:rPr>
        <w:t>рабочей группы в форме вебинара. Также на базе МИРЭА состоялись две очные встречи в течение года.</w:t>
      </w:r>
    </w:p>
    <w:p w:rsidR="00691009" w:rsidRDefault="00F66C91" w:rsidP="0069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A9E">
        <w:rPr>
          <w:rFonts w:ascii="Times New Roman" w:hAnsi="Times New Roman"/>
          <w:sz w:val="28"/>
          <w:szCs w:val="28"/>
        </w:rPr>
        <w:t>4. По поручению Минобрнауки России обеспечива</w:t>
      </w:r>
      <w:r w:rsidR="00725271" w:rsidRPr="005F3A9E">
        <w:rPr>
          <w:rFonts w:ascii="Times New Roman" w:hAnsi="Times New Roman"/>
          <w:sz w:val="28"/>
          <w:szCs w:val="28"/>
        </w:rPr>
        <w:t>лся</w:t>
      </w:r>
      <w:r w:rsidRPr="005F3A9E">
        <w:rPr>
          <w:rFonts w:ascii="Times New Roman" w:hAnsi="Times New Roman"/>
          <w:sz w:val="28"/>
          <w:szCs w:val="28"/>
        </w:rPr>
        <w:t xml:space="preserve"> контроль за ходом исполнения Российской Федерацией Плана мероприятий на </w:t>
      </w:r>
      <w:r w:rsidR="006E074E" w:rsidRPr="005F3A9E">
        <w:rPr>
          <w:rFonts w:ascii="Times New Roman" w:hAnsi="Times New Roman"/>
          <w:sz w:val="28"/>
          <w:szCs w:val="28"/>
        </w:rPr>
        <w:t xml:space="preserve">                  </w:t>
      </w:r>
      <w:r w:rsidRPr="005F3A9E">
        <w:rPr>
          <w:rFonts w:ascii="Times New Roman" w:hAnsi="Times New Roman"/>
          <w:sz w:val="28"/>
          <w:szCs w:val="28"/>
        </w:rPr>
        <w:t xml:space="preserve">2016-2017 годы по реализации </w:t>
      </w:r>
      <w:r w:rsidR="007F6A04" w:rsidRPr="005F3A9E">
        <w:rPr>
          <w:rFonts w:ascii="Times New Roman" w:eastAsia="Times New Roman" w:hAnsi="Times New Roman" w:cs="Times New Roman"/>
          <w:sz w:val="28"/>
          <w:szCs w:val="28"/>
        </w:rPr>
        <w:t>Стратегии международного молодежного сотрудничества государств-участников СНГ до 2020 года.</w:t>
      </w:r>
      <w:r w:rsidR="00D41AA3" w:rsidRPr="00D41AA3">
        <w:t xml:space="preserve"> </w:t>
      </w:r>
      <w:r w:rsidR="0069100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91009" w:rsidRPr="007F6A04">
        <w:rPr>
          <w:rFonts w:ascii="Times New Roman" w:eastAsia="Times New Roman" w:hAnsi="Times New Roman" w:cs="Times New Roman"/>
          <w:sz w:val="28"/>
          <w:szCs w:val="28"/>
        </w:rPr>
        <w:t xml:space="preserve">а базовую организацию </w:t>
      </w:r>
      <w:r w:rsidR="00691009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691009" w:rsidRPr="007F6A04">
        <w:rPr>
          <w:rFonts w:ascii="Times New Roman" w:eastAsia="Times New Roman" w:hAnsi="Times New Roman" w:cs="Times New Roman"/>
          <w:sz w:val="28"/>
          <w:szCs w:val="28"/>
        </w:rPr>
        <w:t>возложена функция мониторинга хода исполнения Российской Федерацией пла</w:t>
      </w:r>
      <w:r w:rsidR="00691009">
        <w:rPr>
          <w:rFonts w:ascii="Times New Roman" w:eastAsia="Times New Roman" w:hAnsi="Times New Roman" w:cs="Times New Roman"/>
          <w:sz w:val="28"/>
          <w:szCs w:val="28"/>
        </w:rPr>
        <w:t>на мероприятий на 2016-2017 гг.</w:t>
      </w:r>
    </w:p>
    <w:p w:rsidR="00106C53" w:rsidRPr="00412DB2" w:rsidRDefault="00D41AA3" w:rsidP="003036B1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412DB2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Департамента государственной политики в сфере воспитания детей и молодежи Министерства образования и науки Российской Федерации</w:t>
      </w:r>
      <w:r w:rsidR="00691009" w:rsidRPr="0041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DB2">
        <w:rPr>
          <w:rFonts w:ascii="Times New Roman" w:eastAsia="Times New Roman" w:hAnsi="Times New Roman" w:cs="Times New Roman"/>
          <w:sz w:val="28"/>
          <w:szCs w:val="28"/>
        </w:rPr>
        <w:t>№09-1703 от 13.06.2016 г., базовой органи</w:t>
      </w:r>
      <w:r w:rsidR="00691009" w:rsidRPr="00412DB2">
        <w:rPr>
          <w:rFonts w:ascii="Times New Roman" w:eastAsia="Times New Roman" w:hAnsi="Times New Roman" w:cs="Times New Roman"/>
          <w:sz w:val="28"/>
          <w:szCs w:val="28"/>
        </w:rPr>
        <w:t>зацией ежеквартально и по запро</w:t>
      </w:r>
      <w:r w:rsidRPr="00412DB2">
        <w:rPr>
          <w:rFonts w:ascii="Times New Roman" w:eastAsia="Times New Roman" w:hAnsi="Times New Roman" w:cs="Times New Roman"/>
          <w:sz w:val="28"/>
          <w:szCs w:val="28"/>
        </w:rPr>
        <w:t>су</w:t>
      </w:r>
      <w:r w:rsidR="00691009" w:rsidRPr="00412DB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предоставлялась информация </w:t>
      </w:r>
      <w:r w:rsidR="00B54B67" w:rsidRPr="00412DB2">
        <w:rPr>
          <w:rFonts w:ascii="Times New Roman" w:eastAsia="Times New Roman" w:hAnsi="Times New Roman" w:cs="Times New Roman"/>
          <w:sz w:val="28"/>
          <w:szCs w:val="28"/>
        </w:rPr>
        <w:t xml:space="preserve">(отчеты, справки) </w:t>
      </w:r>
      <w:r w:rsidR="00691009" w:rsidRPr="00412DB2">
        <w:rPr>
          <w:rFonts w:ascii="Times New Roman" w:eastAsia="Times New Roman" w:hAnsi="Times New Roman" w:cs="Times New Roman"/>
          <w:sz w:val="28"/>
          <w:szCs w:val="28"/>
        </w:rPr>
        <w:t>о ходе исполнения плана.</w:t>
      </w:r>
      <w:r w:rsidR="00106C53" w:rsidRPr="00412DB2">
        <w:t xml:space="preserve"> </w:t>
      </w:r>
    </w:p>
    <w:p w:rsidR="00F66C91" w:rsidRDefault="00106C53" w:rsidP="003036B1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DB2">
        <w:rPr>
          <w:rFonts w:ascii="Times New Roman" w:eastAsia="Times New Roman" w:hAnsi="Times New Roman" w:cs="Times New Roman"/>
          <w:sz w:val="28"/>
          <w:szCs w:val="28"/>
        </w:rPr>
        <w:t>В Плане мероприятий на 2016-2017 годы по реализации Стратегии международного молодежного сотрудничества государств участников СНГ до 2020 года по предложениям Российской Федерации было проведено 11 мероприятий в 2017 году.</w:t>
      </w:r>
    </w:p>
    <w:p w:rsidR="007F6A04" w:rsidRDefault="007F6A04" w:rsidP="00303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08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</w:t>
      </w:r>
      <w:r w:rsidR="00B07399" w:rsidRPr="00370C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C08">
        <w:rPr>
          <w:rFonts w:ascii="Times New Roman" w:eastAsia="Times New Roman" w:hAnsi="Times New Roman" w:cs="Times New Roman"/>
          <w:sz w:val="28"/>
          <w:szCs w:val="28"/>
        </w:rPr>
        <w:t xml:space="preserve"> реализованными </w:t>
      </w:r>
      <w:r w:rsidR="003F1009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50007B" w:rsidRPr="00370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C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63B0" w:rsidRPr="0045353B">
        <w:rPr>
          <w:rFonts w:ascii="Times New Roman" w:eastAsia="Times New Roman" w:hAnsi="Times New Roman" w:cs="Times New Roman"/>
          <w:sz w:val="28"/>
          <w:szCs w:val="28"/>
        </w:rPr>
        <w:t>2017 году</w:t>
      </w:r>
      <w:r w:rsidRPr="004535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C08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данного Плана, являются:</w:t>
      </w:r>
    </w:p>
    <w:p w:rsidR="009816CA" w:rsidRPr="00412DB2" w:rsidRDefault="00916F34" w:rsidP="00024221">
      <w:pPr>
        <w:pStyle w:val="a9"/>
        <w:numPr>
          <w:ilvl w:val="0"/>
          <w:numId w:val="17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0C08" w:rsidRPr="00412DB2">
        <w:rPr>
          <w:rFonts w:ascii="Times New Roman" w:hAnsi="Times New Roman" w:cs="Times New Roman"/>
          <w:sz w:val="28"/>
          <w:szCs w:val="28"/>
        </w:rPr>
        <w:t>частие в семинаре Совета Европы «Память и уроки Второй мировой войны»;</w:t>
      </w:r>
    </w:p>
    <w:p w:rsidR="00370C08" w:rsidRPr="00412DB2" w:rsidRDefault="00916F34" w:rsidP="00024221">
      <w:pPr>
        <w:pStyle w:val="a9"/>
        <w:numPr>
          <w:ilvl w:val="0"/>
          <w:numId w:val="17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0C08" w:rsidRPr="00412DB2">
        <w:rPr>
          <w:rFonts w:ascii="Times New Roman" w:hAnsi="Times New Roman" w:cs="Times New Roman"/>
          <w:sz w:val="28"/>
          <w:szCs w:val="28"/>
        </w:rPr>
        <w:t>еализация проекта «Общественный дипломатический корпус государств – участников Содружества Независимых Госу</w:t>
      </w:r>
      <w:r w:rsidR="00B54B67" w:rsidRPr="00412DB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арств, стран Балтии и Кавказа»</w:t>
      </w:r>
      <w:r w:rsidR="00B54B67" w:rsidRPr="00412DB2">
        <w:rPr>
          <w:rFonts w:ascii="Times New Roman" w:hAnsi="Times New Roman" w:cs="Times New Roman"/>
          <w:sz w:val="28"/>
          <w:szCs w:val="28"/>
        </w:rPr>
        <w:t>;</w:t>
      </w:r>
    </w:p>
    <w:p w:rsidR="00370C08" w:rsidRPr="00412DB2" w:rsidRDefault="00916F34" w:rsidP="00024221">
      <w:pPr>
        <w:pStyle w:val="a9"/>
        <w:numPr>
          <w:ilvl w:val="0"/>
          <w:numId w:val="17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0C08" w:rsidRPr="00412DB2">
        <w:rPr>
          <w:rFonts w:ascii="Times New Roman" w:hAnsi="Times New Roman" w:cs="Times New Roman"/>
          <w:sz w:val="28"/>
          <w:szCs w:val="28"/>
        </w:rPr>
        <w:t>азработка программ и организация стажировок лидеров молодежных общественных объединений государств – участников СНГ;</w:t>
      </w:r>
    </w:p>
    <w:p w:rsidR="00370C08" w:rsidRPr="00412DB2" w:rsidRDefault="00370C08" w:rsidP="00024221">
      <w:pPr>
        <w:pStyle w:val="a9"/>
        <w:numPr>
          <w:ilvl w:val="0"/>
          <w:numId w:val="17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B2">
        <w:rPr>
          <w:rFonts w:ascii="Times New Roman" w:hAnsi="Times New Roman" w:cs="Times New Roman"/>
          <w:sz w:val="28"/>
          <w:szCs w:val="28"/>
        </w:rPr>
        <w:t>Форум молодежных организаций государств – участников СНГ</w:t>
      </w:r>
      <w:r w:rsidR="00943CDC" w:rsidRPr="00412D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5C06" w:rsidRPr="00412DB2">
        <w:rPr>
          <w:rFonts w:ascii="Times New Roman" w:hAnsi="Times New Roman" w:cs="Times New Roman"/>
          <w:sz w:val="28"/>
          <w:szCs w:val="28"/>
        </w:rPr>
        <w:t>(</w:t>
      </w:r>
      <w:r w:rsidR="00943CDC" w:rsidRPr="00412DB2">
        <w:rPr>
          <w:rFonts w:ascii="Times New Roman" w:hAnsi="Times New Roman" w:cs="Times New Roman"/>
          <w:sz w:val="28"/>
          <w:szCs w:val="28"/>
        </w:rPr>
        <w:t>см. ниже п.</w:t>
      </w:r>
      <w:r w:rsidR="003F1009">
        <w:rPr>
          <w:rFonts w:ascii="Times New Roman" w:hAnsi="Times New Roman" w:cs="Times New Roman"/>
          <w:sz w:val="28"/>
          <w:szCs w:val="28"/>
        </w:rPr>
        <w:t>5</w:t>
      </w:r>
      <w:r w:rsidR="00943CDC" w:rsidRPr="00412DB2">
        <w:rPr>
          <w:rFonts w:ascii="Times New Roman" w:hAnsi="Times New Roman" w:cs="Times New Roman"/>
          <w:sz w:val="28"/>
          <w:szCs w:val="28"/>
        </w:rPr>
        <w:t>)</w:t>
      </w:r>
      <w:r w:rsidRPr="00412DB2">
        <w:rPr>
          <w:rFonts w:ascii="Times New Roman" w:hAnsi="Times New Roman" w:cs="Times New Roman"/>
          <w:sz w:val="28"/>
          <w:szCs w:val="28"/>
        </w:rPr>
        <w:t>;</w:t>
      </w:r>
    </w:p>
    <w:p w:rsidR="002E66B6" w:rsidRPr="00412DB2" w:rsidRDefault="005F0D89" w:rsidP="00024221">
      <w:pPr>
        <w:pStyle w:val="a9"/>
        <w:numPr>
          <w:ilvl w:val="0"/>
          <w:numId w:val="17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66B6" w:rsidRPr="00412DB2">
        <w:rPr>
          <w:rFonts w:ascii="Times New Roman" w:hAnsi="Times New Roman" w:cs="Times New Roman"/>
          <w:sz w:val="28"/>
          <w:szCs w:val="28"/>
        </w:rPr>
        <w:t>одготовка команды к участию в Международном молодежном проекте государств – участников СНГ «100 идей для СНГ»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66C" w:rsidRPr="00412DB2" w:rsidRDefault="005F0D89" w:rsidP="00024221">
      <w:pPr>
        <w:pStyle w:val="a9"/>
        <w:numPr>
          <w:ilvl w:val="0"/>
          <w:numId w:val="17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902F7" w:rsidRPr="00412DB2">
        <w:rPr>
          <w:rFonts w:ascii="Times New Roman" w:hAnsi="Times New Roman" w:cs="Times New Roman"/>
          <w:sz w:val="28"/>
          <w:szCs w:val="28"/>
        </w:rPr>
        <w:t>свещение положительного опыта реализации государственной молодежной политики государств – участников СНГ.</w:t>
      </w:r>
    </w:p>
    <w:p w:rsidR="00F66C91" w:rsidRPr="00370C08" w:rsidRDefault="005F0D89" w:rsidP="003036B1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6C91" w:rsidRPr="00CD1BDC">
        <w:rPr>
          <w:sz w:val="28"/>
          <w:szCs w:val="28"/>
        </w:rPr>
        <w:t>. Форум лидеров молодежных общественных организаций государств - участников СНГ.</w:t>
      </w:r>
      <w:r w:rsidR="00F66C91" w:rsidRPr="00370C08">
        <w:rPr>
          <w:sz w:val="28"/>
          <w:szCs w:val="28"/>
        </w:rPr>
        <w:t xml:space="preserve"> </w:t>
      </w:r>
    </w:p>
    <w:p w:rsidR="00370C08" w:rsidRPr="00370C08" w:rsidRDefault="00370C08" w:rsidP="003036B1">
      <w:pPr>
        <w:pStyle w:val="af1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0C08">
        <w:rPr>
          <w:rFonts w:eastAsia="Times New Roman"/>
          <w:sz w:val="28"/>
          <w:szCs w:val="28"/>
        </w:rPr>
        <w:t>Даты проведения: 25</w:t>
      </w:r>
      <w:r w:rsidR="00CC3145">
        <w:rPr>
          <w:rFonts w:eastAsia="Times New Roman"/>
          <w:sz w:val="28"/>
          <w:szCs w:val="28"/>
        </w:rPr>
        <w:t xml:space="preserve"> </w:t>
      </w:r>
      <w:r w:rsidRPr="00370C08">
        <w:rPr>
          <w:rFonts w:eastAsia="Times New Roman"/>
          <w:sz w:val="28"/>
          <w:szCs w:val="28"/>
        </w:rPr>
        <w:t>-</w:t>
      </w:r>
      <w:r w:rsidR="00CC3145">
        <w:rPr>
          <w:rFonts w:eastAsia="Times New Roman"/>
          <w:sz w:val="28"/>
          <w:szCs w:val="28"/>
        </w:rPr>
        <w:t xml:space="preserve"> </w:t>
      </w:r>
      <w:r w:rsidRPr="00370C08">
        <w:rPr>
          <w:rFonts w:eastAsia="Times New Roman"/>
          <w:sz w:val="28"/>
          <w:szCs w:val="28"/>
        </w:rPr>
        <w:t>29 июня 2017 г.</w:t>
      </w:r>
    </w:p>
    <w:p w:rsidR="00370C08" w:rsidRDefault="00370C08" w:rsidP="003036B1">
      <w:pPr>
        <w:pStyle w:val="af1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0C08">
        <w:rPr>
          <w:rFonts w:eastAsia="Times New Roman"/>
          <w:sz w:val="28"/>
          <w:szCs w:val="28"/>
        </w:rPr>
        <w:t>Место проведения: г. Москва, РФ</w:t>
      </w:r>
    </w:p>
    <w:p w:rsidR="00370C08" w:rsidRPr="005F0D89" w:rsidRDefault="00CD1BDC" w:rsidP="005F0D89">
      <w:pPr>
        <w:pStyle w:val="af1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Форум организован </w:t>
      </w:r>
      <w:r w:rsidR="00490043">
        <w:rPr>
          <w:rFonts w:eastAsia="Times New Roman"/>
          <w:sz w:val="28"/>
          <w:szCs w:val="28"/>
        </w:rPr>
        <w:t>совместно с</w:t>
      </w:r>
      <w:r>
        <w:rPr>
          <w:rFonts w:eastAsia="Times New Roman"/>
          <w:sz w:val="28"/>
          <w:szCs w:val="28"/>
        </w:rPr>
        <w:t xml:space="preserve"> Федеральн</w:t>
      </w:r>
      <w:r w:rsidR="00490043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агентств</w:t>
      </w:r>
      <w:r w:rsidR="00490043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по делам молодёжи</w:t>
      </w:r>
      <w:r w:rsidR="005F0D89">
        <w:rPr>
          <w:rFonts w:eastAsia="Times New Roman"/>
          <w:sz w:val="28"/>
          <w:szCs w:val="28"/>
        </w:rPr>
        <w:t xml:space="preserve"> и </w:t>
      </w:r>
      <w:r w:rsidR="00370C08" w:rsidRPr="00370C08">
        <w:rPr>
          <w:rFonts w:eastAsia="Times New Roman"/>
          <w:color w:val="000000"/>
          <w:sz w:val="28"/>
          <w:szCs w:val="28"/>
        </w:rPr>
        <w:t>направлен на укрепление отношений в сфере международного молодежного сотрудничества молодежных лидеров государств-участников Содружества Независимых государств. Программа нацелена на получение теоретических и практических знаний и навыков, необходимых для выстраивания продуктивного диалога между странами, а также для повышения степени вовлеченности молодежи в деятельность Содружества.</w:t>
      </w:r>
    </w:p>
    <w:p w:rsidR="00CD1BDC" w:rsidRDefault="00370C08" w:rsidP="00CD1BDC">
      <w:pPr>
        <w:pStyle w:val="af1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D1BDC">
        <w:rPr>
          <w:rFonts w:eastAsia="Times New Roman"/>
          <w:sz w:val="28"/>
          <w:szCs w:val="28"/>
        </w:rPr>
        <w:t>В Форуме</w:t>
      </w:r>
      <w:r w:rsidR="00CD1BDC" w:rsidRPr="00CD1BDC">
        <w:rPr>
          <w:rFonts w:eastAsia="Times New Roman"/>
          <w:sz w:val="28"/>
          <w:szCs w:val="28"/>
        </w:rPr>
        <w:t xml:space="preserve"> приняли участие</w:t>
      </w:r>
      <w:r w:rsidR="00CD1BDC">
        <w:rPr>
          <w:rFonts w:eastAsia="Times New Roman"/>
          <w:sz w:val="28"/>
          <w:szCs w:val="28"/>
        </w:rPr>
        <w:t xml:space="preserve"> </w:t>
      </w:r>
      <w:r w:rsidR="00CD1BDC" w:rsidRPr="00CD1BDC">
        <w:rPr>
          <w:rFonts w:eastAsia="Times New Roman"/>
          <w:sz w:val="28"/>
          <w:szCs w:val="28"/>
        </w:rPr>
        <w:t>50 представителей органов студенческого самоуправления, молодежных некоммерческих организаций и представителе Национальных подготовительных комитетов из Азербайджана, Арм</w:t>
      </w:r>
      <w:r w:rsidR="005F0D89">
        <w:rPr>
          <w:rFonts w:eastAsia="Times New Roman"/>
          <w:sz w:val="28"/>
          <w:szCs w:val="28"/>
        </w:rPr>
        <w:t>ении, Белоруси, Казахстана, Кы</w:t>
      </w:r>
      <w:r w:rsidR="00CD1BDC" w:rsidRPr="00CD1BDC">
        <w:rPr>
          <w:rFonts w:eastAsia="Times New Roman"/>
          <w:sz w:val="28"/>
          <w:szCs w:val="28"/>
        </w:rPr>
        <w:t>рг</w:t>
      </w:r>
      <w:r w:rsidR="005F0D89">
        <w:rPr>
          <w:rFonts w:eastAsia="Times New Roman"/>
          <w:sz w:val="28"/>
          <w:szCs w:val="28"/>
        </w:rPr>
        <w:t>ы</w:t>
      </w:r>
      <w:r w:rsidR="00CD1BDC" w:rsidRPr="00CD1BDC">
        <w:rPr>
          <w:rFonts w:eastAsia="Times New Roman"/>
          <w:sz w:val="28"/>
          <w:szCs w:val="28"/>
        </w:rPr>
        <w:t>з</w:t>
      </w:r>
      <w:r w:rsidR="003F1009">
        <w:rPr>
          <w:rFonts w:eastAsia="Times New Roman"/>
          <w:sz w:val="28"/>
          <w:szCs w:val="28"/>
        </w:rPr>
        <w:t>стана</w:t>
      </w:r>
      <w:r w:rsidR="00CD1BDC" w:rsidRPr="00CD1BDC">
        <w:rPr>
          <w:rFonts w:eastAsia="Times New Roman"/>
          <w:sz w:val="28"/>
          <w:szCs w:val="28"/>
        </w:rPr>
        <w:t xml:space="preserve">, Таджикистана, Молдовы и России. </w:t>
      </w:r>
    </w:p>
    <w:p w:rsidR="00CD1BDC" w:rsidRPr="00CD1BDC" w:rsidRDefault="00CD1BDC" w:rsidP="00CD1BDC">
      <w:pPr>
        <w:pStyle w:val="af1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70C08">
        <w:rPr>
          <w:rFonts w:eastAsia="Times New Roman"/>
          <w:color w:val="000000"/>
          <w:sz w:val="28"/>
          <w:szCs w:val="28"/>
        </w:rPr>
        <w:t xml:space="preserve">Ключевыми темами </w:t>
      </w:r>
      <w:r w:rsidR="005F0D89">
        <w:rPr>
          <w:rFonts w:eastAsia="Times New Roman"/>
          <w:color w:val="000000"/>
          <w:sz w:val="28"/>
          <w:szCs w:val="28"/>
        </w:rPr>
        <w:t>мероприятия</w:t>
      </w:r>
      <w:r w:rsidRPr="00370C08">
        <w:rPr>
          <w:rFonts w:eastAsia="Times New Roman"/>
          <w:color w:val="000000"/>
          <w:sz w:val="28"/>
          <w:szCs w:val="28"/>
        </w:rPr>
        <w:t xml:space="preserve"> ста</w:t>
      </w:r>
      <w:r w:rsidRPr="00370C08">
        <w:rPr>
          <w:rFonts w:eastAsia="Times New Roman"/>
          <w:sz w:val="28"/>
          <w:szCs w:val="28"/>
        </w:rPr>
        <w:t xml:space="preserve">ли </w:t>
      </w:r>
      <w:r w:rsidRPr="00370C08">
        <w:rPr>
          <w:rFonts w:eastAsia="Times New Roman"/>
          <w:color w:val="000000"/>
          <w:sz w:val="28"/>
          <w:szCs w:val="28"/>
        </w:rPr>
        <w:t>«Добровольчество», «Экология», «Гуманитарное сотрудничество» и «Международная безопа</w:t>
      </w:r>
      <w:r w:rsidRPr="00370C08">
        <w:rPr>
          <w:rFonts w:eastAsia="Times New Roman"/>
          <w:sz w:val="28"/>
          <w:szCs w:val="28"/>
        </w:rPr>
        <w:t xml:space="preserve">сность», которые обсуждались </w:t>
      </w:r>
      <w:r w:rsidRPr="00370C08">
        <w:rPr>
          <w:rFonts w:eastAsia="Times New Roman"/>
          <w:color w:val="000000"/>
          <w:sz w:val="28"/>
          <w:szCs w:val="28"/>
        </w:rPr>
        <w:t xml:space="preserve">в ходе панельных дискуссий и работы круглых столов. </w:t>
      </w:r>
      <w:r w:rsidRPr="00CD1BDC">
        <w:rPr>
          <w:rFonts w:eastAsia="Times New Roman"/>
          <w:color w:val="000000"/>
          <w:sz w:val="28"/>
          <w:szCs w:val="28"/>
        </w:rPr>
        <w:t>В течение четырех дней каждый участник получил возможность обменяться опытом проведения мероприятий и реализации проектов в своих странах, обсудить темы социального предпринимательства, публичной дипломатии, межгосударственных образовательных программ и акций, затронуть проблемы терроризма и недостаточной правовой поддержки.</w:t>
      </w:r>
    </w:p>
    <w:p w:rsidR="00490043" w:rsidRPr="00490043" w:rsidRDefault="00CD1BDC" w:rsidP="00FD06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>Отдельной площадкой стало обсуждение участия национальных делегаций стран-членов СНГ в XIX Всемирном</w:t>
      </w:r>
      <w:r w:rsidR="00490043"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фестивале молодежи и студентов. На круглом столе представители Национальных подготовительных комитетов стран-участниц XIX Всемирного фестиваля молодежи и студентов в Сочи подвели итоги заявочной кампании фестиваля, обсудили </w:t>
      </w:r>
      <w:r w:rsidR="00490043"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формирование национальных делегаций от стран СНГ и дальнейший алгоритм действий по подготовке к фестивалю.</w:t>
      </w:r>
    </w:p>
    <w:p w:rsidR="00CD1BDC" w:rsidRPr="00490043" w:rsidRDefault="00CD1BDC" w:rsidP="007625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>Молодёжных лидеров интересовали вопросы грантовой поддержки иностранных граждан для реализации проектов на территории Российской Федерации, возможность участия иностранцев в образовательных форумах нашей страны и возможность участия российских экспертов в зарубежных мероприятиях.</w:t>
      </w:r>
    </w:p>
    <w:p w:rsidR="00CD1BDC" w:rsidRPr="00490043" w:rsidRDefault="00CD1BDC" w:rsidP="007625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>Во время дискуссий участники направления «Добровольчество» определили ключевые сферы сотрудничества: организацию межгосударственных добровольческих образовательных программ и акций, а также проведение Форума стран СНГ по добровольчеству.</w:t>
      </w:r>
    </w:p>
    <w:p w:rsidR="00CD1BDC" w:rsidRPr="00490043" w:rsidRDefault="00CD1BDC" w:rsidP="007625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>На площадке «Международная безопасность» были выделены проблемы, на решение которых необходимо направить свою деятельность. Участники обсудили информационно-просветительскую работу и предложили ввести в вузах предмет «террология», а в школах – уроки мира, а также провести мониторинг ситуации общественной безопасности с помощью дружин.</w:t>
      </w:r>
    </w:p>
    <w:p w:rsidR="00CD1BDC" w:rsidRPr="00490043" w:rsidRDefault="00CD1BDC" w:rsidP="007625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Представители секции «Экология» призвали к поддержке социального </w:t>
      </w:r>
      <w:r w:rsidR="00762571"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>предпринимательства, к</w:t>
      </w:r>
      <w:r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участию молодёжи в национальных комитетах и рабочих группах по повестке дня в области устойчивого развития до 2030 года, а также к проведению просветительской работы по целевым аудиториям и усилению потенциала молодежи благодаря мероприятиям в формате неформального образования.</w:t>
      </w:r>
    </w:p>
    <w:p w:rsidR="00370C08" w:rsidRPr="0025766C" w:rsidRDefault="00CD1BDC" w:rsidP="002576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рамках «Гуманитарного сотрудничества» было выделено несколько векторов дальнейших действий: усиление тематической составляющей мероприятий, направленной на популяризацию традиционных семейных ценностей, содействие развитию движения молодежного парламентаризма в государствах-членах СНГ и развитие программы профильных международных стажировок для специалистов по работе с молодежью. Также участники предложили реализовать международный молодежный проект «100 </w:t>
      </w:r>
      <w:r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идей для СНГ» и провести его национальные этапы по отбору актуа</w:t>
      </w:r>
      <w:r w:rsidR="00490043"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>льных проектов. Все предложения</w:t>
      </w:r>
      <w:r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вош</w:t>
      </w:r>
      <w:r w:rsidR="00490043"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>ли</w:t>
      </w:r>
      <w:r w:rsidRPr="0049004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 принятый на форуме проект резолюции</w:t>
      </w:r>
      <w:r w:rsidR="00490043" w:rsidRPr="00B15D67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B93290" w:rsidRPr="00B93290" w:rsidRDefault="005F0D89" w:rsidP="006D0E9C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6C91">
        <w:rPr>
          <w:rFonts w:ascii="Times New Roman" w:hAnsi="Times New Roman"/>
          <w:sz w:val="28"/>
          <w:szCs w:val="28"/>
        </w:rPr>
        <w:t xml:space="preserve">. </w:t>
      </w:r>
      <w:r w:rsidR="00CF0466">
        <w:rPr>
          <w:rFonts w:ascii="Times New Roman" w:hAnsi="Times New Roman"/>
          <w:sz w:val="28"/>
          <w:szCs w:val="28"/>
        </w:rPr>
        <w:t>З</w:t>
      </w:r>
      <w:r w:rsidR="00F66C91" w:rsidRPr="00824BE5">
        <w:rPr>
          <w:rFonts w:ascii="Times New Roman" w:hAnsi="Times New Roman"/>
          <w:sz w:val="28"/>
          <w:szCs w:val="28"/>
        </w:rPr>
        <w:t xml:space="preserve">апуск, отладка и наполнение информацией Единого информационного пространства </w:t>
      </w:r>
      <w:r w:rsidR="006D0E9C">
        <w:rPr>
          <w:rFonts w:ascii="Times New Roman" w:hAnsi="Times New Roman"/>
          <w:sz w:val="28"/>
          <w:szCs w:val="28"/>
        </w:rPr>
        <w:t xml:space="preserve">БО в сети Интернет </w:t>
      </w:r>
      <w:r w:rsidR="00B93290" w:rsidRPr="00B93290">
        <w:rPr>
          <w:rFonts w:ascii="Times New Roman" w:hAnsi="Times New Roman"/>
          <w:sz w:val="28"/>
          <w:szCs w:val="28"/>
        </w:rPr>
        <w:t>включающего в себя:</w:t>
      </w:r>
    </w:p>
    <w:p w:rsidR="00B93290" w:rsidRDefault="00B93290" w:rsidP="00B9329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3290">
        <w:rPr>
          <w:rFonts w:ascii="Times New Roman" w:hAnsi="Times New Roman"/>
          <w:sz w:val="28"/>
          <w:szCs w:val="28"/>
        </w:rPr>
        <w:t>Агрегатор/Мониторинг образовательных услуг для Спе</w:t>
      </w:r>
      <w:r w:rsidR="006D0E9C">
        <w:rPr>
          <w:rFonts w:ascii="Times New Roman" w:hAnsi="Times New Roman"/>
          <w:sz w:val="28"/>
          <w:szCs w:val="28"/>
        </w:rPr>
        <w:t>циалистов по работе с молодежью;</w:t>
      </w:r>
      <w:r w:rsidRPr="00B93290">
        <w:rPr>
          <w:rFonts w:ascii="Times New Roman" w:hAnsi="Times New Roman"/>
          <w:sz w:val="28"/>
          <w:szCs w:val="28"/>
        </w:rPr>
        <w:t xml:space="preserve"> </w:t>
      </w:r>
    </w:p>
    <w:p w:rsidR="00B93290" w:rsidRPr="00B93290" w:rsidRDefault="00B93290" w:rsidP="00B9329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0E9C">
        <w:rPr>
          <w:rFonts w:ascii="Times New Roman" w:hAnsi="Times New Roman"/>
          <w:sz w:val="28"/>
          <w:szCs w:val="28"/>
        </w:rPr>
        <w:t>б</w:t>
      </w:r>
      <w:r w:rsidRPr="00B93290">
        <w:rPr>
          <w:rFonts w:ascii="Times New Roman" w:hAnsi="Times New Roman"/>
          <w:sz w:val="28"/>
          <w:szCs w:val="28"/>
        </w:rPr>
        <w:t>иблиотек</w:t>
      </w:r>
      <w:r w:rsidR="006D0E9C">
        <w:rPr>
          <w:rFonts w:ascii="Times New Roman" w:hAnsi="Times New Roman"/>
          <w:sz w:val="28"/>
          <w:szCs w:val="28"/>
        </w:rPr>
        <w:t>у</w:t>
      </w:r>
      <w:r w:rsidRPr="00B93290">
        <w:rPr>
          <w:rFonts w:ascii="Times New Roman" w:hAnsi="Times New Roman"/>
          <w:sz w:val="28"/>
          <w:szCs w:val="28"/>
        </w:rPr>
        <w:t xml:space="preserve"> нормативных и информационно-аналитических материалов для специалистов по работе с молодежью на простра</w:t>
      </w:r>
      <w:r w:rsidR="006D0E9C">
        <w:rPr>
          <w:rFonts w:ascii="Times New Roman" w:hAnsi="Times New Roman"/>
          <w:sz w:val="28"/>
          <w:szCs w:val="28"/>
        </w:rPr>
        <w:t>нстве государств-участников СНГ;</w:t>
      </w:r>
    </w:p>
    <w:p w:rsidR="00B93290" w:rsidRPr="00FD06D1" w:rsidRDefault="00B93290" w:rsidP="00B93290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0E9C">
        <w:rPr>
          <w:rFonts w:ascii="Times New Roman" w:hAnsi="Times New Roman"/>
          <w:sz w:val="28"/>
          <w:szCs w:val="28"/>
        </w:rPr>
        <w:t>к</w:t>
      </w:r>
      <w:r w:rsidRPr="00B93290">
        <w:rPr>
          <w:rFonts w:ascii="Times New Roman" w:hAnsi="Times New Roman"/>
          <w:sz w:val="28"/>
          <w:szCs w:val="28"/>
        </w:rPr>
        <w:t>алендарь международных и двухсторонних молодежных мероприятий реализуемых в рамках межправительственных нормативно-правовых актов и включенных в планы по международному молодежному сотрудничеству государств – участников СНГ.</w:t>
      </w:r>
    </w:p>
    <w:p w:rsidR="00FD06D1" w:rsidRDefault="0025766C" w:rsidP="00FD06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F0466">
        <w:rPr>
          <w:rFonts w:ascii="Times New Roman" w:hAnsi="Times New Roman"/>
          <w:sz w:val="28"/>
          <w:szCs w:val="28"/>
        </w:rPr>
        <w:t>отрудниками Базовой организации была разработана Архитектура</w:t>
      </w:r>
      <w:r w:rsidR="00CF0466" w:rsidRPr="006B2321">
        <w:rPr>
          <w:rFonts w:ascii="Times New Roman" w:hAnsi="Times New Roman"/>
          <w:sz w:val="28"/>
          <w:szCs w:val="28"/>
        </w:rPr>
        <w:t xml:space="preserve"> информационного пространства в рамках работы с молодежью и молодежного сотрудничества в государства</w:t>
      </w:r>
      <w:r w:rsidR="00CF0466">
        <w:rPr>
          <w:rFonts w:ascii="Times New Roman" w:hAnsi="Times New Roman"/>
          <w:sz w:val="28"/>
          <w:szCs w:val="28"/>
        </w:rPr>
        <w:t>х</w:t>
      </w:r>
      <w:r w:rsidR="00CF0466" w:rsidRPr="006B2321">
        <w:rPr>
          <w:rFonts w:ascii="Times New Roman" w:hAnsi="Times New Roman"/>
          <w:sz w:val="28"/>
          <w:szCs w:val="28"/>
        </w:rPr>
        <w:t>- участника</w:t>
      </w:r>
      <w:r w:rsidR="00CF0466">
        <w:rPr>
          <w:rFonts w:ascii="Times New Roman" w:hAnsi="Times New Roman"/>
          <w:sz w:val="28"/>
          <w:szCs w:val="28"/>
        </w:rPr>
        <w:t>х</w:t>
      </w:r>
      <w:r w:rsidR="00CF0466" w:rsidRPr="006B2321">
        <w:rPr>
          <w:rFonts w:ascii="Times New Roman" w:hAnsi="Times New Roman"/>
          <w:sz w:val="28"/>
          <w:szCs w:val="28"/>
        </w:rPr>
        <w:t xml:space="preserve"> СНГ</w:t>
      </w:r>
      <w:r w:rsidR="00CF0466">
        <w:rPr>
          <w:rFonts w:ascii="Times New Roman" w:hAnsi="Times New Roman"/>
          <w:sz w:val="28"/>
          <w:szCs w:val="28"/>
        </w:rPr>
        <w:t>.</w:t>
      </w:r>
    </w:p>
    <w:p w:rsidR="004D33CC" w:rsidRPr="003036B1" w:rsidRDefault="003036B1" w:rsidP="00B9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проект архитектуры единого информационно</w:t>
      </w:r>
      <w:r w:rsidR="00CC3145">
        <w:rPr>
          <w:rFonts w:ascii="Times New Roman" w:hAnsi="Times New Roman" w:cs="Times New Roman"/>
          <w:sz w:val="28"/>
          <w:szCs w:val="28"/>
        </w:rPr>
        <w:t>го пространства наглядно продемо</w:t>
      </w:r>
      <w:r>
        <w:rPr>
          <w:rFonts w:ascii="Times New Roman" w:hAnsi="Times New Roman" w:cs="Times New Roman"/>
          <w:sz w:val="28"/>
          <w:szCs w:val="28"/>
        </w:rPr>
        <w:t>нстрировал необходимость создания ресурса</w:t>
      </w:r>
      <w:r w:rsidR="00B932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включающего в себя: информацию о </w:t>
      </w:r>
      <w:r w:rsidR="006D0E9C">
        <w:rPr>
          <w:rFonts w:ascii="Times New Roman" w:hAnsi="Times New Roman" w:cs="Times New Roman"/>
          <w:sz w:val="28"/>
          <w:szCs w:val="28"/>
        </w:rPr>
        <w:t>БО</w:t>
      </w:r>
      <w:r w:rsidR="00B9329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общую базу международных молодежных м</w:t>
      </w:r>
      <w:r w:rsidR="00B93290">
        <w:rPr>
          <w:rFonts w:ascii="Times New Roman" w:hAnsi="Times New Roman" w:cs="Times New Roman"/>
          <w:sz w:val="28"/>
          <w:szCs w:val="28"/>
        </w:rPr>
        <w:t>ероприятий на пространстве СНГ</w:t>
      </w:r>
      <w:r w:rsidR="00B9329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="00B9329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B9329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баз</w:t>
      </w:r>
      <w:r w:rsidR="00B932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по направлению «Организация работы с молодежью» доступных для представите</w:t>
      </w:r>
      <w:r w:rsidR="00B93290">
        <w:rPr>
          <w:rFonts w:ascii="Times New Roman" w:hAnsi="Times New Roman" w:cs="Times New Roman"/>
          <w:sz w:val="28"/>
          <w:szCs w:val="28"/>
        </w:rPr>
        <w:t xml:space="preserve">лей государств – участников СНГ;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редоставление открытого доступа к актуальным документам в области государственной молодежной политики государств</w:t>
      </w:r>
      <w:r w:rsidR="00B93290">
        <w:rPr>
          <w:rFonts w:ascii="Times New Roman" w:eastAsia="Times New Roman" w:hAnsi="Times New Roman" w:cs="Times New Roman"/>
          <w:sz w:val="28"/>
          <w:szCs w:val="28"/>
        </w:rPr>
        <w:t>-участников СНГ 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B9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единую информационно-новостную ленту для специалистов по работе </w:t>
      </w:r>
      <w:r w:rsidR="00C5101B">
        <w:rPr>
          <w:rFonts w:ascii="Times New Roman" w:hAnsi="Times New Roman" w:cs="Times New Roman"/>
          <w:sz w:val="28"/>
          <w:szCs w:val="28"/>
        </w:rPr>
        <w:t>с молодёжью на пространстве СНГ.</w:t>
      </w:r>
    </w:p>
    <w:p w:rsidR="00B93290" w:rsidRPr="003D76BC" w:rsidRDefault="00325DAA" w:rsidP="00213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6BC">
        <w:rPr>
          <w:rFonts w:ascii="Times New Roman" w:hAnsi="Times New Roman"/>
          <w:sz w:val="28"/>
          <w:szCs w:val="28"/>
        </w:rPr>
        <w:t>В</w:t>
      </w:r>
      <w:r w:rsidR="00CF0466" w:rsidRPr="003D76BC">
        <w:rPr>
          <w:rFonts w:ascii="Times New Roman" w:hAnsi="Times New Roman"/>
          <w:sz w:val="28"/>
          <w:szCs w:val="28"/>
        </w:rPr>
        <w:t xml:space="preserve"> </w:t>
      </w:r>
      <w:r w:rsidR="003036B1" w:rsidRPr="003D76BC">
        <w:rPr>
          <w:rFonts w:ascii="Times New Roman" w:hAnsi="Times New Roman"/>
          <w:sz w:val="28"/>
          <w:szCs w:val="28"/>
        </w:rPr>
        <w:t>2017 год</w:t>
      </w:r>
      <w:r w:rsidR="00FD06D1" w:rsidRPr="003D76BC">
        <w:rPr>
          <w:rFonts w:ascii="Times New Roman" w:hAnsi="Times New Roman"/>
          <w:sz w:val="28"/>
          <w:szCs w:val="28"/>
        </w:rPr>
        <w:t>у</w:t>
      </w:r>
      <w:r w:rsidR="003036B1" w:rsidRPr="003D76BC">
        <w:rPr>
          <w:rFonts w:ascii="Times New Roman" w:hAnsi="Times New Roman"/>
          <w:sz w:val="28"/>
          <w:szCs w:val="28"/>
        </w:rPr>
        <w:t xml:space="preserve"> проведена</w:t>
      </w:r>
      <w:r w:rsidR="00CF0466" w:rsidRPr="003D76BC">
        <w:rPr>
          <w:rFonts w:ascii="Times New Roman" w:hAnsi="Times New Roman"/>
          <w:sz w:val="28"/>
          <w:szCs w:val="28"/>
        </w:rPr>
        <w:t xml:space="preserve"> работа по </w:t>
      </w:r>
      <w:r w:rsidR="003D76BC" w:rsidRPr="00B15D67">
        <w:rPr>
          <w:rFonts w:ascii="Times New Roman" w:hAnsi="Times New Roman"/>
          <w:sz w:val="28"/>
          <w:szCs w:val="28"/>
        </w:rPr>
        <w:t>модернизации</w:t>
      </w:r>
      <w:r w:rsidR="00CF0466" w:rsidRPr="003D76BC">
        <w:rPr>
          <w:rFonts w:ascii="Times New Roman" w:hAnsi="Times New Roman"/>
          <w:sz w:val="28"/>
          <w:szCs w:val="28"/>
        </w:rPr>
        <w:t xml:space="preserve"> версии информационного портала Базовой организации. </w:t>
      </w:r>
      <w:bookmarkStart w:id="0" w:name="_gjdgxs" w:colFirst="0" w:colLast="0"/>
      <w:bookmarkEnd w:id="0"/>
    </w:p>
    <w:p w:rsidR="00B93290" w:rsidRPr="00CC35E6" w:rsidRDefault="00B93290" w:rsidP="00213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290">
        <w:rPr>
          <w:rFonts w:ascii="Times New Roman" w:hAnsi="Times New Roman"/>
          <w:sz w:val="28"/>
          <w:szCs w:val="28"/>
        </w:rPr>
        <w:t>Создан агрегатор, по итогам мон</w:t>
      </w:r>
      <w:r>
        <w:rPr>
          <w:rFonts w:ascii="Times New Roman" w:hAnsi="Times New Roman"/>
          <w:sz w:val="28"/>
          <w:szCs w:val="28"/>
        </w:rPr>
        <w:t>иторинга образовательных услуг, включающий перечень из 33 курсов повышения квалификации</w:t>
      </w:r>
      <w:r w:rsidR="00D741FE">
        <w:rPr>
          <w:rFonts w:ascii="Times New Roman" w:hAnsi="Times New Roman"/>
          <w:sz w:val="28"/>
          <w:szCs w:val="28"/>
        </w:rPr>
        <w:t xml:space="preserve">, 10 программ </w:t>
      </w:r>
      <w:r w:rsidR="00D741FE">
        <w:rPr>
          <w:rFonts w:ascii="Times New Roman" w:hAnsi="Times New Roman"/>
          <w:sz w:val="28"/>
          <w:szCs w:val="28"/>
        </w:rPr>
        <w:lastRenderedPageBreak/>
        <w:t xml:space="preserve">профессиональной подготовки, с наличием следующей информации: название курса/программы, организатор, краткое описание курса/программы, учебный план, уровень обучения, форма обучения, </w:t>
      </w:r>
      <w:r w:rsidR="007438A3">
        <w:rPr>
          <w:rFonts w:ascii="Times New Roman" w:hAnsi="Times New Roman"/>
          <w:sz w:val="28"/>
          <w:szCs w:val="28"/>
        </w:rPr>
        <w:t xml:space="preserve">целевая аудитория, срок обучения, перечень документов необходимых для обучения, наличие бюджетных мест, контактные данные (адрес, телефон, </w:t>
      </w:r>
      <w:r w:rsidR="007438A3">
        <w:rPr>
          <w:rFonts w:ascii="Times New Roman" w:hAnsi="Times New Roman"/>
          <w:sz w:val="28"/>
          <w:szCs w:val="28"/>
          <w:lang w:val="en-US"/>
        </w:rPr>
        <w:t>e</w:t>
      </w:r>
      <w:r w:rsidR="007438A3" w:rsidRPr="007438A3">
        <w:rPr>
          <w:rFonts w:ascii="Times New Roman" w:hAnsi="Times New Roman"/>
          <w:sz w:val="28"/>
          <w:szCs w:val="28"/>
        </w:rPr>
        <w:t>-</w:t>
      </w:r>
      <w:r w:rsidR="007438A3">
        <w:rPr>
          <w:rFonts w:ascii="Times New Roman" w:hAnsi="Times New Roman"/>
          <w:sz w:val="28"/>
          <w:szCs w:val="28"/>
          <w:lang w:val="en-US"/>
        </w:rPr>
        <w:t>mail</w:t>
      </w:r>
      <w:r w:rsidR="007438A3">
        <w:rPr>
          <w:rFonts w:ascii="Times New Roman" w:hAnsi="Times New Roman"/>
          <w:sz w:val="28"/>
          <w:szCs w:val="28"/>
        </w:rPr>
        <w:t xml:space="preserve">, сайт), ссылка на описание программы/курса, информация о выдаваемом по окончании обучения документе. </w:t>
      </w:r>
      <w:r w:rsidR="00CC35E6">
        <w:rPr>
          <w:rFonts w:ascii="Times New Roman" w:hAnsi="Times New Roman"/>
          <w:sz w:val="28"/>
          <w:szCs w:val="28"/>
        </w:rPr>
        <w:t xml:space="preserve">Материалы можно посмотреть по ссылке </w:t>
      </w:r>
      <w:hyperlink r:id="rId8" w:anchor="gid=0" w:history="1">
        <w:r w:rsidR="00CC35E6" w:rsidRPr="00CE1343">
          <w:rPr>
            <w:rStyle w:val="a7"/>
            <w:rFonts w:ascii="Times New Roman" w:hAnsi="Times New Roman"/>
            <w:sz w:val="28"/>
            <w:szCs w:val="28"/>
          </w:rPr>
          <w:t>https://docs.google.com/spreadsheets/d/1-psImygyLMANYAR_KRHH6XNPCmbDNS98lGxyrM5BRuE/edit#gid=0</w:t>
        </w:r>
      </w:hyperlink>
      <w:r w:rsidR="00CC35E6">
        <w:rPr>
          <w:rFonts w:ascii="Times New Roman" w:hAnsi="Times New Roman"/>
          <w:sz w:val="28"/>
          <w:szCs w:val="28"/>
        </w:rPr>
        <w:t xml:space="preserve"> .</w:t>
      </w:r>
    </w:p>
    <w:p w:rsidR="00EA7F42" w:rsidRDefault="00765E40" w:rsidP="00213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13C">
        <w:rPr>
          <w:rFonts w:ascii="Times New Roman" w:hAnsi="Times New Roman"/>
          <w:sz w:val="28"/>
          <w:szCs w:val="28"/>
        </w:rPr>
        <w:t>С</w:t>
      </w:r>
      <w:r w:rsidR="003036B1" w:rsidRPr="000E513C">
        <w:rPr>
          <w:rFonts w:ascii="Times New Roman" w:hAnsi="Times New Roman"/>
          <w:sz w:val="28"/>
          <w:szCs w:val="28"/>
        </w:rPr>
        <w:t>оздан электронный архив</w:t>
      </w:r>
      <w:r w:rsidR="000E513C" w:rsidRPr="000E513C">
        <w:rPr>
          <w:rFonts w:ascii="Times New Roman" w:hAnsi="Times New Roman"/>
          <w:sz w:val="28"/>
          <w:szCs w:val="28"/>
        </w:rPr>
        <w:t xml:space="preserve"> «Электронная библиотека», где аккумулированы документы по вопросам молодежи за 2014–2016 годы, находящихся в открытом доступе в сети Интернет</w:t>
      </w:r>
      <w:r w:rsidR="000E513C">
        <w:rPr>
          <w:rFonts w:ascii="Times New Roman" w:hAnsi="Times New Roman"/>
          <w:sz w:val="28"/>
          <w:szCs w:val="28"/>
        </w:rPr>
        <w:t>.</w:t>
      </w:r>
      <w:r w:rsidR="000E513C" w:rsidRPr="000E5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 представляет собой объемный перечень материалов, находящихся по ссылке</w:t>
      </w:r>
      <w:r w:rsidRPr="00765E40">
        <w:t xml:space="preserve"> </w:t>
      </w:r>
      <w:hyperlink r:id="rId9" w:history="1">
        <w:r w:rsidRPr="00CE1343">
          <w:rPr>
            <w:rStyle w:val="a7"/>
            <w:rFonts w:ascii="Times New Roman" w:hAnsi="Times New Roman"/>
            <w:sz w:val="28"/>
            <w:szCs w:val="28"/>
          </w:rPr>
          <w:t>https://yadi.sk/d/tixyRm6nzPGGB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5F0D89" w:rsidRDefault="00EA7F42" w:rsidP="00384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 и</w:t>
      </w:r>
      <w:r w:rsidRPr="00EA7F42">
        <w:rPr>
          <w:rFonts w:ascii="Times New Roman" w:hAnsi="Times New Roman"/>
          <w:sz w:val="28"/>
          <w:szCs w:val="28"/>
        </w:rPr>
        <w:t>нформационно-аналитический обзор «Об опыте организации подготовки работников по специальности «Работа с молодежью» в государствах – участниках СНГ»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35E6" w:rsidRDefault="00CC35E6" w:rsidP="00384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События к</w:t>
      </w:r>
      <w:r w:rsidRPr="00CC35E6">
        <w:rPr>
          <w:rFonts w:ascii="Times New Roman" w:hAnsi="Times New Roman"/>
          <w:sz w:val="28"/>
          <w:szCs w:val="28"/>
        </w:rPr>
        <w:t>алендар</w:t>
      </w:r>
      <w:r>
        <w:rPr>
          <w:rFonts w:ascii="Times New Roman" w:hAnsi="Times New Roman"/>
          <w:sz w:val="28"/>
          <w:szCs w:val="28"/>
        </w:rPr>
        <w:t>я</w:t>
      </w:r>
      <w:r w:rsidRPr="00CC35E6">
        <w:rPr>
          <w:rFonts w:ascii="Times New Roman" w:hAnsi="Times New Roman"/>
          <w:sz w:val="28"/>
          <w:szCs w:val="28"/>
        </w:rPr>
        <w:t xml:space="preserve"> международных и двухсторонних молодежных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CC35E6">
        <w:rPr>
          <w:rFonts w:ascii="Times New Roman" w:hAnsi="Times New Roman"/>
          <w:sz w:val="28"/>
          <w:szCs w:val="28"/>
        </w:rPr>
        <w:t xml:space="preserve"> реализуемых в рамках межправительственных нормативно-правовых актов и включенных в планы по международному молодежному сотрудничеству государств – участников СНГ</w:t>
      </w:r>
      <w:r>
        <w:rPr>
          <w:rFonts w:ascii="Times New Roman" w:hAnsi="Times New Roman"/>
          <w:sz w:val="28"/>
          <w:szCs w:val="28"/>
        </w:rPr>
        <w:t>, освещались на информационном портале и информационных ресурсах организаций – партнеров.</w:t>
      </w:r>
    </w:p>
    <w:p w:rsidR="007E4D70" w:rsidRPr="005F3A9E" w:rsidRDefault="005F0D89" w:rsidP="00FD06D1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A9E">
        <w:rPr>
          <w:rFonts w:ascii="Times New Roman" w:hAnsi="Times New Roman"/>
          <w:sz w:val="28"/>
          <w:szCs w:val="28"/>
        </w:rPr>
        <w:t>7</w:t>
      </w:r>
      <w:r w:rsidR="00FD06D1" w:rsidRPr="005F3A9E">
        <w:rPr>
          <w:rFonts w:ascii="Times New Roman" w:hAnsi="Times New Roman"/>
          <w:sz w:val="28"/>
          <w:szCs w:val="28"/>
        </w:rPr>
        <w:t xml:space="preserve">. </w:t>
      </w:r>
      <w:r w:rsidR="007E4D70" w:rsidRPr="005F3A9E">
        <w:rPr>
          <w:rFonts w:ascii="Times New Roman" w:eastAsia="Times New Roman" w:hAnsi="Times New Roman" w:cs="Times New Roman"/>
          <w:sz w:val="28"/>
          <w:szCs w:val="28"/>
        </w:rPr>
        <w:t>Участие в заседании Совета по делам молодёжи государств-участников СНГ</w:t>
      </w:r>
      <w:r w:rsidR="007334B2" w:rsidRPr="005F3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4B2" w:rsidRPr="005F3A9E">
        <w:rPr>
          <w:rFonts w:ascii="Times New Roman" w:hAnsi="Times New Roman"/>
          <w:sz w:val="28"/>
          <w:szCs w:val="28"/>
        </w:rPr>
        <w:t>12-13 июня 2017 года в г. Чолпон-Ата (Кыргызская Республика).</w:t>
      </w:r>
    </w:p>
    <w:p w:rsidR="007334B2" w:rsidRPr="007334B2" w:rsidRDefault="00317378" w:rsidP="00FD06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78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Совета </w:t>
      </w:r>
      <w:r w:rsidR="006D0E9C">
        <w:rPr>
          <w:rFonts w:ascii="Times New Roman" w:eastAsia="Times New Roman" w:hAnsi="Times New Roman" w:cs="Times New Roman"/>
          <w:sz w:val="28"/>
          <w:szCs w:val="28"/>
        </w:rPr>
        <w:t>руководитель базовой организации С.</w:t>
      </w:r>
      <w:r w:rsidRPr="00317378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D0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378">
        <w:rPr>
          <w:rFonts w:ascii="Times New Roman" w:eastAsia="Times New Roman" w:hAnsi="Times New Roman" w:cs="Times New Roman"/>
          <w:sz w:val="28"/>
          <w:szCs w:val="28"/>
        </w:rPr>
        <w:t>Кудж представил доклад «Об опыте подготовки, переподготовки и повышения квалификации специалистов по направлению «работа с молодежью» и создании «Электронной библиотеки специалиста по работе с молодежью»</w:t>
      </w:r>
      <w:r w:rsidR="00FD0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4B2" w:rsidRDefault="007334B2" w:rsidP="00213E2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итогам заседания на </w:t>
      </w:r>
      <w:r w:rsidR="006D0E9C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 xml:space="preserve"> были возложены следующие обязательства:</w:t>
      </w:r>
    </w:p>
    <w:p w:rsidR="007334B2" w:rsidRDefault="00213E26" w:rsidP="00213E2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334B2">
        <w:rPr>
          <w:rFonts w:ascii="Times New Roman" w:hAnsi="Times New Roman"/>
          <w:sz w:val="28"/>
          <w:szCs w:val="28"/>
        </w:rPr>
        <w:t xml:space="preserve"> </w:t>
      </w:r>
      <w:r w:rsidR="007334B2" w:rsidRPr="00AA2A35">
        <w:rPr>
          <w:rFonts w:ascii="Times New Roman" w:hAnsi="Times New Roman"/>
          <w:sz w:val="28"/>
          <w:szCs w:val="28"/>
        </w:rPr>
        <w:t>Создание интернет</w:t>
      </w:r>
      <w:r w:rsidR="00EC3860">
        <w:rPr>
          <w:rFonts w:ascii="Times New Roman" w:hAnsi="Times New Roman"/>
          <w:sz w:val="28"/>
          <w:szCs w:val="28"/>
        </w:rPr>
        <w:t xml:space="preserve"> </w:t>
      </w:r>
      <w:r w:rsidR="007334B2" w:rsidRPr="00AA2A35">
        <w:rPr>
          <w:rFonts w:ascii="Times New Roman" w:hAnsi="Times New Roman"/>
          <w:sz w:val="28"/>
          <w:szCs w:val="28"/>
        </w:rPr>
        <w:t>-</w:t>
      </w:r>
      <w:r w:rsidR="00EC3860">
        <w:rPr>
          <w:rFonts w:ascii="Times New Roman" w:hAnsi="Times New Roman"/>
          <w:sz w:val="28"/>
          <w:szCs w:val="28"/>
        </w:rPr>
        <w:t xml:space="preserve"> </w:t>
      </w:r>
      <w:r w:rsidR="007334B2" w:rsidRPr="00AA2A35">
        <w:rPr>
          <w:rFonts w:ascii="Times New Roman" w:hAnsi="Times New Roman"/>
          <w:sz w:val="28"/>
          <w:szCs w:val="28"/>
        </w:rPr>
        <w:t>ресурса «Электронная библиотека специалиста по работе с молодежью»:</w:t>
      </w:r>
    </w:p>
    <w:p w:rsidR="007334B2" w:rsidRDefault="007334B2" w:rsidP="00213E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B1BD1">
        <w:rPr>
          <w:rFonts w:ascii="Times New Roman" w:hAnsi="Times New Roman"/>
          <w:sz w:val="28"/>
          <w:szCs w:val="28"/>
        </w:rPr>
        <w:t xml:space="preserve">бор и анализ </w:t>
      </w:r>
      <w:r>
        <w:rPr>
          <w:rFonts w:ascii="Times New Roman" w:hAnsi="Times New Roman"/>
          <w:sz w:val="28"/>
          <w:szCs w:val="28"/>
        </w:rPr>
        <w:t>информационно-аналитических</w:t>
      </w:r>
      <w:r w:rsidRPr="008B1BD1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t>по вопросам</w:t>
      </w:r>
      <w:r w:rsidRPr="008B1BD1">
        <w:rPr>
          <w:rFonts w:ascii="Times New Roman" w:hAnsi="Times New Roman"/>
          <w:sz w:val="28"/>
          <w:szCs w:val="28"/>
        </w:rPr>
        <w:t xml:space="preserve"> молодежной политики, </w:t>
      </w:r>
      <w:r>
        <w:rPr>
          <w:rFonts w:ascii="Times New Roman" w:hAnsi="Times New Roman"/>
          <w:sz w:val="28"/>
          <w:szCs w:val="28"/>
        </w:rPr>
        <w:t>для дальнейшего размещения в</w:t>
      </w:r>
      <w:r w:rsidRPr="008B1BD1">
        <w:rPr>
          <w:rFonts w:ascii="Times New Roman" w:hAnsi="Times New Roman"/>
          <w:sz w:val="28"/>
          <w:szCs w:val="28"/>
        </w:rPr>
        <w:t xml:space="preserve"> едино</w:t>
      </w:r>
      <w:r>
        <w:rPr>
          <w:rFonts w:ascii="Times New Roman" w:hAnsi="Times New Roman"/>
          <w:sz w:val="28"/>
          <w:szCs w:val="28"/>
        </w:rPr>
        <w:t>м</w:t>
      </w:r>
      <w:r w:rsidRPr="008B1BD1">
        <w:rPr>
          <w:rFonts w:ascii="Times New Roman" w:hAnsi="Times New Roman"/>
          <w:sz w:val="28"/>
          <w:szCs w:val="28"/>
        </w:rPr>
        <w:t xml:space="preserve"> специализированно</w:t>
      </w:r>
      <w:r>
        <w:rPr>
          <w:rFonts w:ascii="Times New Roman" w:hAnsi="Times New Roman"/>
          <w:sz w:val="28"/>
          <w:szCs w:val="28"/>
        </w:rPr>
        <w:t>м</w:t>
      </w:r>
      <w:r w:rsidRPr="008B1BD1">
        <w:rPr>
          <w:rFonts w:ascii="Times New Roman" w:hAnsi="Times New Roman"/>
          <w:sz w:val="28"/>
          <w:szCs w:val="28"/>
        </w:rPr>
        <w:t xml:space="preserve"> информационно</w:t>
      </w:r>
      <w:r>
        <w:rPr>
          <w:rFonts w:ascii="Times New Roman" w:hAnsi="Times New Roman"/>
          <w:sz w:val="28"/>
          <w:szCs w:val="28"/>
        </w:rPr>
        <w:t>м</w:t>
      </w:r>
      <w:r w:rsidRPr="008B1BD1">
        <w:rPr>
          <w:rFonts w:ascii="Times New Roman" w:hAnsi="Times New Roman"/>
          <w:sz w:val="28"/>
          <w:szCs w:val="28"/>
        </w:rPr>
        <w:t xml:space="preserve"> пространств</w:t>
      </w:r>
      <w:r>
        <w:rPr>
          <w:rFonts w:ascii="Times New Roman" w:hAnsi="Times New Roman"/>
          <w:sz w:val="28"/>
          <w:szCs w:val="28"/>
        </w:rPr>
        <w:t>е</w:t>
      </w:r>
      <w:r w:rsidRPr="008B1BD1">
        <w:rPr>
          <w:rFonts w:ascii="Times New Roman" w:hAnsi="Times New Roman"/>
          <w:sz w:val="28"/>
          <w:szCs w:val="28"/>
        </w:rPr>
        <w:t xml:space="preserve"> для специалистов по работе </w:t>
      </w:r>
      <w:r>
        <w:rPr>
          <w:rFonts w:ascii="Times New Roman" w:hAnsi="Times New Roman"/>
          <w:sz w:val="28"/>
          <w:szCs w:val="28"/>
        </w:rPr>
        <w:t>с молодежью на пространстве СНГ;</w:t>
      </w:r>
    </w:p>
    <w:p w:rsidR="007334B2" w:rsidRDefault="007334B2" w:rsidP="00213E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обзоров по актуальным темам работы с молодёжью.</w:t>
      </w:r>
    </w:p>
    <w:p w:rsidR="007334B2" w:rsidRDefault="00213E26" w:rsidP="00213E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334B2">
        <w:rPr>
          <w:rFonts w:ascii="Times New Roman" w:hAnsi="Times New Roman"/>
          <w:sz w:val="28"/>
          <w:szCs w:val="28"/>
        </w:rPr>
        <w:t xml:space="preserve"> О</w:t>
      </w:r>
      <w:r w:rsidR="007334B2" w:rsidRPr="00AA2A35">
        <w:rPr>
          <w:rFonts w:ascii="Times New Roman" w:hAnsi="Times New Roman"/>
          <w:sz w:val="28"/>
          <w:szCs w:val="28"/>
        </w:rPr>
        <w:t>рганизация мониторинга положения молодежи и процессов, происходящих в молодежной среде государств – участников СНГ.</w:t>
      </w:r>
    </w:p>
    <w:p w:rsidR="007334B2" w:rsidRPr="00D574AC" w:rsidRDefault="00213E26" w:rsidP="00213E2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334B2">
        <w:rPr>
          <w:rFonts w:ascii="Times New Roman" w:hAnsi="Times New Roman"/>
          <w:sz w:val="28"/>
          <w:szCs w:val="28"/>
        </w:rPr>
        <w:t xml:space="preserve"> Ф</w:t>
      </w:r>
      <w:r w:rsidR="007334B2" w:rsidRPr="00AA2A35">
        <w:rPr>
          <w:rFonts w:ascii="Times New Roman" w:hAnsi="Times New Roman"/>
          <w:sz w:val="28"/>
          <w:szCs w:val="28"/>
        </w:rPr>
        <w:t>ормирование Общественного совета базовой организации государств – участников СНГ по работе с молодежью и пр</w:t>
      </w:r>
      <w:r w:rsidR="007334B2">
        <w:rPr>
          <w:rFonts w:ascii="Times New Roman" w:hAnsi="Times New Roman"/>
          <w:sz w:val="28"/>
          <w:szCs w:val="28"/>
        </w:rPr>
        <w:t>оведение заседания Совета  в I</w:t>
      </w:r>
      <w:r w:rsidR="007334B2">
        <w:rPr>
          <w:rFonts w:ascii="Times New Roman" w:hAnsi="Times New Roman"/>
          <w:sz w:val="28"/>
          <w:szCs w:val="28"/>
          <w:lang w:val="en-US"/>
        </w:rPr>
        <w:t>V</w:t>
      </w:r>
      <w:r w:rsidR="007334B2" w:rsidRPr="00AA2A35">
        <w:rPr>
          <w:rFonts w:ascii="Times New Roman" w:hAnsi="Times New Roman"/>
          <w:sz w:val="28"/>
          <w:szCs w:val="28"/>
        </w:rPr>
        <w:t xml:space="preserve"> квартале 2017 года.</w:t>
      </w:r>
    </w:p>
    <w:p w:rsidR="007334B2" w:rsidRDefault="00213E26" w:rsidP="00213E2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334B2">
        <w:rPr>
          <w:rFonts w:ascii="Times New Roman" w:hAnsi="Times New Roman"/>
          <w:sz w:val="28"/>
          <w:szCs w:val="28"/>
        </w:rPr>
        <w:t>Организация разработки программы повышения уровня практических знаний в области спасения людей и применения аварийно-спасательных технологий для членов молодёжных спасательных организаций государств-участников СНГ.</w:t>
      </w:r>
    </w:p>
    <w:p w:rsidR="007334B2" w:rsidRDefault="00213E26" w:rsidP="00213E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334B2" w:rsidRPr="008B1BD1">
        <w:rPr>
          <w:rFonts w:ascii="Times New Roman" w:hAnsi="Times New Roman"/>
          <w:sz w:val="28"/>
          <w:szCs w:val="28"/>
        </w:rPr>
        <w:t xml:space="preserve">Развитие модели организации сетевого повышения квалификации с целью обеспечения современного качества обучения специалистов по работе с молодежью и молодежных работников на основе лучших практик по организации работы </w:t>
      </w:r>
      <w:r w:rsidR="007334B2">
        <w:rPr>
          <w:rFonts w:ascii="Times New Roman" w:hAnsi="Times New Roman"/>
          <w:sz w:val="28"/>
          <w:szCs w:val="28"/>
        </w:rPr>
        <w:t>с молодежью на пространстве СНГ:</w:t>
      </w:r>
    </w:p>
    <w:p w:rsidR="007334B2" w:rsidRDefault="007334B2" w:rsidP="00213E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0E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ормирование рабочей группы по доработке и согласованию программы учебного дистанционного курса «Организация работы с молодёжью на пространстве СНГ»;</w:t>
      </w:r>
    </w:p>
    <w:p w:rsidR="007334B2" w:rsidRDefault="007334B2" w:rsidP="00213E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0E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рганизация образовательной стажировки для членов рабочей группы по доработке и согласованию программы учебного дистанционного курса «Организация работы с молодёжью на пространстве СНГ»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FC1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 2017 года на базе МИРЭА;</w:t>
      </w:r>
    </w:p>
    <w:p w:rsidR="007334B2" w:rsidRDefault="007334B2" w:rsidP="00213E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6D0E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обучения слушателей из государств-участников СНГ на дистанционном курсе «Организация работы с молодёжью на пространстве СНГ».</w:t>
      </w:r>
    </w:p>
    <w:p w:rsidR="007334B2" w:rsidRDefault="00213E26" w:rsidP="00213E2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7334B2">
        <w:rPr>
          <w:rFonts w:ascii="Times New Roman" w:hAnsi="Times New Roman"/>
          <w:sz w:val="28"/>
          <w:szCs w:val="28"/>
        </w:rPr>
        <w:t xml:space="preserve"> Содействие формированию программы </w:t>
      </w:r>
      <w:r w:rsidR="007334B2">
        <w:rPr>
          <w:rFonts w:ascii="Times New Roman" w:hAnsi="Times New Roman"/>
          <w:sz w:val="28"/>
          <w:szCs w:val="28"/>
          <w:lang w:val="en-US"/>
        </w:rPr>
        <w:t>XIX</w:t>
      </w:r>
      <w:r w:rsidR="007334B2">
        <w:rPr>
          <w:rFonts w:ascii="Times New Roman" w:hAnsi="Times New Roman"/>
          <w:sz w:val="28"/>
          <w:szCs w:val="28"/>
        </w:rPr>
        <w:t xml:space="preserve"> Всемирного фестиваля молодёжи и студентов и участию в фестивале молодёжных делегаций государств-участников СНГ:</w:t>
      </w:r>
    </w:p>
    <w:p w:rsidR="007334B2" w:rsidRDefault="007334B2" w:rsidP="00213E2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3A9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ормирование списка экспертов – членов подготовительных комитетов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83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Всемирного фестиваля молодёжи и студентов, проведённых в советский период;</w:t>
      </w:r>
    </w:p>
    <w:p w:rsidR="007334B2" w:rsidRDefault="007334B2" w:rsidP="00213E2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3A9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бор и анализ информации о сохранившемся фестивальном наследии в государствах-участниках СНГ.</w:t>
      </w:r>
    </w:p>
    <w:p w:rsidR="007334B2" w:rsidRDefault="00213E26" w:rsidP="00213E2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7334B2">
        <w:rPr>
          <w:rFonts w:ascii="Times New Roman" w:hAnsi="Times New Roman"/>
          <w:sz w:val="28"/>
          <w:szCs w:val="28"/>
        </w:rPr>
        <w:t>Подготовка сборника «Опыт и перспективы развития волонтёрского движения на пространстве Содружества» в т.ч. разработка Технического задания по формированию содержания сборника.</w:t>
      </w:r>
    </w:p>
    <w:p w:rsidR="00213E26" w:rsidRPr="00317378" w:rsidRDefault="00213E26" w:rsidP="00213E26">
      <w:p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7334B2">
        <w:rPr>
          <w:rFonts w:ascii="Times New Roman" w:hAnsi="Times New Roman"/>
          <w:sz w:val="28"/>
          <w:szCs w:val="28"/>
        </w:rPr>
        <w:t xml:space="preserve">Подготовка доклада по вопросу о проекте </w:t>
      </w:r>
      <w:r w:rsidR="007334B2" w:rsidRPr="00AA2A35">
        <w:rPr>
          <w:rFonts w:ascii="Times New Roman" w:hAnsi="Times New Roman"/>
          <w:sz w:val="28"/>
          <w:szCs w:val="28"/>
        </w:rPr>
        <w:t>Положения о Международном молодежном проекте государств – участников СНГ «100 идей для СНГ» к заседанию Совета министров иностранных дел СНГ.</w:t>
      </w:r>
    </w:p>
    <w:p w:rsidR="007E4D70" w:rsidRPr="005F3A9E" w:rsidRDefault="001F0566" w:rsidP="00213E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A9E">
        <w:rPr>
          <w:rFonts w:ascii="Times New Roman" w:eastAsia="Times New Roman" w:hAnsi="Times New Roman" w:cs="Times New Roman"/>
          <w:sz w:val="28"/>
          <w:szCs w:val="28"/>
        </w:rPr>
        <w:t>8</w:t>
      </w:r>
      <w:r w:rsidR="007E4D70" w:rsidRPr="005F3A9E">
        <w:rPr>
          <w:rFonts w:ascii="Times New Roman" w:eastAsia="Times New Roman" w:hAnsi="Times New Roman" w:cs="Times New Roman"/>
          <w:sz w:val="28"/>
          <w:szCs w:val="28"/>
        </w:rPr>
        <w:t>. Обеспечение участия Российской Федерации в экспозиции проекта «100 идей для Союзного государства» в рамках выставочной программы Четвертого Форума регионов России и Беларуси.</w:t>
      </w:r>
    </w:p>
    <w:p w:rsidR="00F87228" w:rsidRPr="007E4D70" w:rsidRDefault="00F87228" w:rsidP="00213E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70">
        <w:rPr>
          <w:rFonts w:ascii="Times New Roman" w:eastAsia="Times New Roman" w:hAnsi="Times New Roman" w:cs="Times New Roman"/>
          <w:sz w:val="28"/>
          <w:szCs w:val="28"/>
        </w:rPr>
        <w:t xml:space="preserve">29-30 июня 2017 года в Москве в рамках Четвертого форума регионов России и Беларуси прошла </w:t>
      </w:r>
      <w:r w:rsidR="005A06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4D70">
        <w:rPr>
          <w:rFonts w:ascii="Times New Roman" w:eastAsia="Times New Roman" w:hAnsi="Times New Roman" w:cs="Times New Roman"/>
          <w:sz w:val="28"/>
          <w:szCs w:val="28"/>
        </w:rPr>
        <w:t>ыставка, организованная Министерством промышленности и торговли Российской Федерации и Белорусской торгово-промышленной палатой. Главная тема выставочной экспозиции Форума в 2017 году: «Высокие технологии, инновации и информационное общество».</w:t>
      </w:r>
    </w:p>
    <w:p w:rsidR="00F87228" w:rsidRPr="00F87228" w:rsidRDefault="00F87228" w:rsidP="007E4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2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428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7228">
        <w:rPr>
          <w:rFonts w:ascii="Times New Roman" w:eastAsia="Times New Roman" w:hAnsi="Times New Roman" w:cs="Times New Roman"/>
          <w:sz w:val="28"/>
          <w:szCs w:val="28"/>
        </w:rPr>
        <w:t>ыставке были представлены новейшие производственно-технические разработки промышленных компаний и институтов, актуальные проекты в области промышленности и высоких технологий.</w:t>
      </w:r>
    </w:p>
    <w:p w:rsidR="007E4D70" w:rsidRDefault="007E4D70" w:rsidP="007E4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F87228" w:rsidRPr="00F87228">
        <w:rPr>
          <w:rFonts w:ascii="Times New Roman" w:eastAsia="Times New Roman" w:hAnsi="Times New Roman" w:cs="Times New Roman"/>
          <w:sz w:val="28"/>
          <w:szCs w:val="28"/>
        </w:rPr>
        <w:t xml:space="preserve">илами </w:t>
      </w:r>
      <w:r w:rsidR="005F3A9E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F87228" w:rsidRPr="00F87228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ЦМИТ «Цифровой дом», было обеспеченно участие Российской Федерации в экспозиции проекта «100 идей для Союзного государства» в рамках выставочной программы </w:t>
      </w:r>
      <w:r w:rsidR="007334B2">
        <w:rPr>
          <w:rFonts w:ascii="Times New Roman" w:eastAsia="Times New Roman" w:hAnsi="Times New Roman" w:cs="Times New Roman"/>
          <w:sz w:val="28"/>
          <w:szCs w:val="28"/>
        </w:rPr>
        <w:t>Форума.</w:t>
      </w:r>
    </w:p>
    <w:p w:rsidR="007E4D70" w:rsidRDefault="001F0566" w:rsidP="007E4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E4D70">
        <w:rPr>
          <w:rFonts w:ascii="Times New Roman" w:eastAsia="Times New Roman" w:hAnsi="Times New Roman" w:cs="Times New Roman"/>
          <w:sz w:val="28"/>
          <w:szCs w:val="28"/>
        </w:rPr>
        <w:t xml:space="preserve">. Организационная поддержка участия </w:t>
      </w:r>
      <w:r w:rsidR="007E4D70" w:rsidRPr="00F87228">
        <w:rPr>
          <w:rFonts w:ascii="Times New Roman" w:eastAsia="Times New Roman" w:hAnsi="Times New Roman" w:cs="Times New Roman"/>
          <w:sz w:val="28"/>
          <w:szCs w:val="28"/>
        </w:rPr>
        <w:t>Белорусско</w:t>
      </w:r>
      <w:r w:rsidR="007E4D7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E4D70" w:rsidRPr="00F87228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</w:t>
      </w:r>
      <w:r w:rsidR="007E4D70">
        <w:rPr>
          <w:rFonts w:ascii="Times New Roman" w:eastAsia="Times New Roman" w:hAnsi="Times New Roman" w:cs="Times New Roman"/>
          <w:sz w:val="28"/>
          <w:szCs w:val="28"/>
        </w:rPr>
        <w:t>го союза</w:t>
      </w:r>
      <w:r w:rsidR="007E4D70" w:rsidRPr="00F87228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="007E4D7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334B2">
        <w:rPr>
          <w:rFonts w:ascii="Times New Roman" w:eastAsia="Times New Roman" w:hAnsi="Times New Roman" w:cs="Times New Roman"/>
          <w:sz w:val="28"/>
          <w:szCs w:val="28"/>
        </w:rPr>
        <w:t>Четвертом Форуме</w:t>
      </w:r>
      <w:r w:rsidR="007334B2" w:rsidRPr="00F87228">
        <w:rPr>
          <w:rFonts w:ascii="Times New Roman" w:eastAsia="Times New Roman" w:hAnsi="Times New Roman" w:cs="Times New Roman"/>
          <w:sz w:val="28"/>
          <w:szCs w:val="28"/>
        </w:rPr>
        <w:t xml:space="preserve"> регионов России и </w:t>
      </w:r>
      <w:r w:rsidR="007334B2">
        <w:rPr>
          <w:rFonts w:ascii="Times New Roman" w:eastAsia="Times New Roman" w:hAnsi="Times New Roman" w:cs="Times New Roman"/>
          <w:sz w:val="28"/>
          <w:szCs w:val="28"/>
        </w:rPr>
        <w:t>Беларуси.</w:t>
      </w:r>
    </w:p>
    <w:p w:rsidR="007E4D70" w:rsidRDefault="007E4D70" w:rsidP="007E4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28">
        <w:rPr>
          <w:rFonts w:ascii="Times New Roman" w:eastAsia="Times New Roman" w:hAnsi="Times New Roman" w:cs="Times New Roman"/>
          <w:sz w:val="28"/>
          <w:szCs w:val="28"/>
        </w:rPr>
        <w:t xml:space="preserve">В рамках Соглашение между Правительством Российской Федерации и Правительством Республики Беларусь о сотрудничестве в области молодежной политики от 30 июня 1995 г. Базовая организация оказала организационную поддержку Белорусскому республиканскому союзу молодежи в части размещения и питания 40 представителей делегации Республики Беларусь с 26 по 30 июня в общежитии </w:t>
      </w:r>
      <w:r w:rsidR="005F3A9E">
        <w:rPr>
          <w:rFonts w:ascii="Times New Roman" w:eastAsia="Times New Roman" w:hAnsi="Times New Roman" w:cs="Times New Roman"/>
          <w:sz w:val="28"/>
          <w:szCs w:val="28"/>
        </w:rPr>
        <w:t>МИРЭА</w:t>
      </w:r>
      <w:r w:rsidRPr="00F87228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E1533" w:rsidRDefault="001F0566" w:rsidP="007E4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E15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1533" w:rsidRPr="007E1533">
        <w:rPr>
          <w:rFonts w:ascii="Times New Roman" w:eastAsia="Times New Roman" w:hAnsi="Times New Roman" w:cs="Times New Roman"/>
          <w:sz w:val="28"/>
          <w:szCs w:val="28"/>
        </w:rPr>
        <w:t xml:space="preserve">Согласно поставленным задачам перед базовой организацией разработан проект программы повышения уровня практических знаний в области спасения людей и применения аварийно-спасительных технологий для членов молодежных спасательных организаций государств - участников СНГ. Проект разработан сотрудниками Института молодежной политики и международных отношений совместно с Всероссийским центром координации, подготовки и переподготовки студенческих добровольных отрядов спасательных формирований и готов к тестовой апробации на базе </w:t>
      </w:r>
      <w:r w:rsidR="005F3A9E">
        <w:rPr>
          <w:rFonts w:ascii="Times New Roman" w:eastAsia="Times New Roman" w:hAnsi="Times New Roman" w:cs="Times New Roman"/>
          <w:sz w:val="28"/>
          <w:szCs w:val="28"/>
        </w:rPr>
        <w:t>МИРЭА</w:t>
      </w:r>
      <w:r w:rsidR="007E1533" w:rsidRPr="007E15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3E26" w:rsidRDefault="00213E26" w:rsidP="007E4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F056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3E26">
        <w:rPr>
          <w:rFonts w:ascii="Times New Roman" w:eastAsia="Times New Roman" w:hAnsi="Times New Roman" w:cs="Times New Roman"/>
          <w:sz w:val="28"/>
          <w:szCs w:val="28"/>
        </w:rPr>
        <w:t xml:space="preserve">Участие в заседании Совета по делам молодёжи государств-участников СНГ </w:t>
      </w:r>
      <w:r w:rsidR="004729B7">
        <w:rPr>
          <w:rFonts w:ascii="Times New Roman" w:eastAsia="Times New Roman" w:hAnsi="Times New Roman" w:cs="Times New Roman"/>
          <w:sz w:val="28"/>
          <w:szCs w:val="28"/>
        </w:rPr>
        <w:t>17 ноября</w:t>
      </w:r>
      <w:r w:rsidRPr="00213E26">
        <w:rPr>
          <w:rFonts w:ascii="Times New Roman" w:eastAsia="Times New Roman" w:hAnsi="Times New Roman" w:cs="Times New Roman"/>
          <w:sz w:val="28"/>
          <w:szCs w:val="28"/>
        </w:rPr>
        <w:t xml:space="preserve"> 2017 года в г. </w:t>
      </w:r>
      <w:r w:rsidR="004729B7">
        <w:rPr>
          <w:rFonts w:ascii="Times New Roman" w:eastAsia="Times New Roman" w:hAnsi="Times New Roman" w:cs="Times New Roman"/>
          <w:sz w:val="28"/>
          <w:szCs w:val="28"/>
        </w:rPr>
        <w:t>Астане</w:t>
      </w:r>
      <w:r w:rsidRPr="00213E26">
        <w:rPr>
          <w:rFonts w:ascii="Times New Roman" w:eastAsia="Times New Roman" w:hAnsi="Times New Roman" w:cs="Times New Roman"/>
          <w:sz w:val="28"/>
          <w:szCs w:val="28"/>
        </w:rPr>
        <w:t xml:space="preserve"> (Республика</w:t>
      </w:r>
      <w:r w:rsidR="004729B7">
        <w:rPr>
          <w:rFonts w:ascii="Times New Roman" w:eastAsia="Times New Roman" w:hAnsi="Times New Roman" w:cs="Times New Roman"/>
          <w:sz w:val="28"/>
          <w:szCs w:val="28"/>
        </w:rPr>
        <w:t xml:space="preserve"> Казахстан</w:t>
      </w:r>
      <w:r w:rsidRPr="00213E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29B7" w:rsidRPr="004729B7" w:rsidRDefault="004729B7" w:rsidP="00472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9B7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Совета </w:t>
      </w:r>
      <w:r w:rsidR="001F056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базовой организации </w:t>
      </w:r>
      <w:r w:rsidRPr="004729B7">
        <w:rPr>
          <w:rFonts w:ascii="Times New Roman" w:eastAsia="Times New Roman" w:hAnsi="Times New Roman" w:cs="Times New Roman"/>
          <w:sz w:val="28"/>
          <w:szCs w:val="28"/>
        </w:rPr>
        <w:t>С.А. Кудж представил доклад «</w:t>
      </w:r>
      <w:r>
        <w:rPr>
          <w:rFonts w:ascii="Times New Roman" w:eastAsia="Times New Roman" w:hAnsi="Times New Roman" w:cs="Times New Roman"/>
          <w:sz w:val="28"/>
          <w:szCs w:val="28"/>
        </w:rPr>
        <w:t>О ходе выполнения решений Совета от 12-13 июня 2017 года, касающихся деятельности базовой организации государств – участников СНГ по работе с молодежью</w:t>
      </w:r>
      <w:r w:rsidRPr="004729B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729B7" w:rsidRDefault="004729B7" w:rsidP="00472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9B7">
        <w:rPr>
          <w:rFonts w:ascii="Times New Roman" w:eastAsia="Times New Roman" w:hAnsi="Times New Roman" w:cs="Times New Roman"/>
          <w:sz w:val="28"/>
          <w:szCs w:val="28"/>
        </w:rPr>
        <w:t xml:space="preserve">По итогам заседания на </w:t>
      </w:r>
      <w:r w:rsidR="005F3A9E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4729B7">
        <w:rPr>
          <w:rFonts w:ascii="Times New Roman" w:eastAsia="Times New Roman" w:hAnsi="Times New Roman" w:cs="Times New Roman"/>
          <w:sz w:val="28"/>
          <w:szCs w:val="28"/>
        </w:rPr>
        <w:t xml:space="preserve"> были возложены следующие обязательства:</w:t>
      </w:r>
    </w:p>
    <w:p w:rsidR="00DF3C36" w:rsidRDefault="00DF3C36" w:rsidP="00024221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36">
        <w:rPr>
          <w:rFonts w:ascii="Times New Roman" w:eastAsia="Times New Roman" w:hAnsi="Times New Roman" w:cs="Times New Roman"/>
          <w:sz w:val="28"/>
          <w:szCs w:val="28"/>
        </w:rPr>
        <w:t>обобщить информацию для последующего ее размещения на сайтах базовой организации, Исполнительного комитета СНГ, заинтересованных государственных органов и молодежных общественных объединений</w:t>
      </w:r>
      <w:r w:rsidRPr="00DF3C36">
        <w:t xml:space="preserve"> </w:t>
      </w:r>
      <w:r>
        <w:t>«</w:t>
      </w:r>
      <w:r w:rsidRPr="00DF3C36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DF3C36">
        <w:rPr>
          <w:rFonts w:ascii="Times New Roman" w:eastAsia="Times New Roman" w:hAnsi="Times New Roman" w:cs="Times New Roman"/>
          <w:sz w:val="28"/>
          <w:szCs w:val="28"/>
        </w:rPr>
        <w:lastRenderedPageBreak/>
        <w:t>опыте государств-участников СНГ по законодательной поддержке молодежного общественного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3C36" w:rsidRDefault="00DF3C36" w:rsidP="00024221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E4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DF3C36">
        <w:rPr>
          <w:rFonts w:ascii="Times New Roman" w:eastAsia="Times New Roman" w:hAnsi="Times New Roman" w:cs="Times New Roman"/>
          <w:sz w:val="28"/>
          <w:szCs w:val="28"/>
        </w:rPr>
        <w:t xml:space="preserve"> решений Совета от 12-13 июня 2017 года, касающихся деятельности базовой организации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3C36" w:rsidRDefault="00DF3C36" w:rsidP="00024221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36">
        <w:rPr>
          <w:rFonts w:ascii="Times New Roman" w:eastAsia="Times New Roman" w:hAnsi="Times New Roman" w:cs="Times New Roman"/>
          <w:sz w:val="28"/>
          <w:szCs w:val="28"/>
        </w:rPr>
        <w:t>разработать проект Положения о Форуме молодежных организаций СНГ, предусмотренном Планом мероприятий на 2018-2020 годы по реализации Стратегии международного молодежного сотрудничества государств-участн</w:t>
      </w:r>
      <w:r w:rsidR="008341E9">
        <w:rPr>
          <w:rFonts w:ascii="Times New Roman" w:eastAsia="Times New Roman" w:hAnsi="Times New Roman" w:cs="Times New Roman"/>
          <w:sz w:val="28"/>
          <w:szCs w:val="28"/>
        </w:rPr>
        <w:t>иков СНГ на период до 2020 года;</w:t>
      </w:r>
    </w:p>
    <w:p w:rsidR="004C62F3" w:rsidRPr="00EE61F6" w:rsidRDefault="008341E9" w:rsidP="00024221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E9">
        <w:rPr>
          <w:rFonts w:ascii="Times New Roman" w:eastAsia="Times New Roman" w:hAnsi="Times New Roman" w:cs="Times New Roman"/>
          <w:sz w:val="28"/>
          <w:szCs w:val="28"/>
        </w:rPr>
        <w:t>организовать взаимодействие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34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8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41E9">
        <w:rPr>
          <w:rFonts w:ascii="Times New Roman" w:eastAsia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8341E9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341E9">
        <w:rPr>
          <w:rFonts w:ascii="Times New Roman" w:eastAsia="Times New Roman" w:hAnsi="Times New Roman" w:cs="Times New Roman"/>
          <w:sz w:val="28"/>
          <w:szCs w:val="28"/>
        </w:rPr>
        <w:t xml:space="preserve"> «Молодежь»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(Республика Казахстан) </w:t>
      </w:r>
      <w:r w:rsidRPr="008341E9">
        <w:rPr>
          <w:rFonts w:ascii="Times New Roman" w:eastAsia="Times New Roman" w:hAnsi="Times New Roman" w:cs="Times New Roman"/>
          <w:sz w:val="28"/>
          <w:szCs w:val="28"/>
        </w:rPr>
        <w:t>в части научно-методического обеспечения сферы молодежной политики и повышения квалификации специалистов, работающих с молодежью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1E9" w:rsidRDefault="008341E9" w:rsidP="003842E4">
      <w:pPr>
        <w:pStyle w:val="a9"/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ведется работа по исполнению обязательств решений заседаний Совета по делам молодежи государств – участников Содружества Независимых Государств.</w:t>
      </w:r>
    </w:p>
    <w:p w:rsidR="00F87228" w:rsidRDefault="008341E9" w:rsidP="00EE61F6">
      <w:pPr>
        <w:pStyle w:val="a9"/>
        <w:shd w:val="clear" w:color="auto" w:fill="FFFFFF"/>
        <w:spacing w:after="0" w:line="360" w:lineRule="auto"/>
        <w:ind w:left="426"/>
        <w:jc w:val="both"/>
      </w:pPr>
      <w:r w:rsidRPr="008341E9">
        <w:t xml:space="preserve"> </w:t>
      </w:r>
    </w:p>
    <w:sectPr w:rsidR="00F87228">
      <w:footerReference w:type="default" r:id="rId10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BF" w:rsidRDefault="005847BF" w:rsidP="00CB5C4B">
      <w:pPr>
        <w:spacing w:after="0" w:line="240" w:lineRule="auto"/>
      </w:pPr>
      <w:r>
        <w:separator/>
      </w:r>
    </w:p>
  </w:endnote>
  <w:endnote w:type="continuationSeparator" w:id="0">
    <w:p w:rsidR="005847BF" w:rsidRDefault="005847BF" w:rsidP="00CB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953462"/>
      <w:docPartObj>
        <w:docPartGallery w:val="Page Numbers (Bottom of Page)"/>
        <w:docPartUnique/>
      </w:docPartObj>
    </w:sdtPr>
    <w:sdtContent>
      <w:p w:rsidR="00916F34" w:rsidRDefault="00916F3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F1">
          <w:rPr>
            <w:noProof/>
          </w:rPr>
          <w:t>13</w:t>
        </w:r>
        <w:r>
          <w:fldChar w:fldCharType="end"/>
        </w:r>
      </w:p>
    </w:sdtContent>
  </w:sdt>
  <w:p w:rsidR="00916F34" w:rsidRDefault="00916F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BF" w:rsidRDefault="005847BF" w:rsidP="00CB5C4B">
      <w:pPr>
        <w:spacing w:after="0" w:line="240" w:lineRule="auto"/>
      </w:pPr>
      <w:r>
        <w:separator/>
      </w:r>
    </w:p>
  </w:footnote>
  <w:footnote w:type="continuationSeparator" w:id="0">
    <w:p w:rsidR="005847BF" w:rsidRDefault="005847BF" w:rsidP="00CB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6427E"/>
    <w:multiLevelType w:val="hybridMultilevel"/>
    <w:tmpl w:val="2FAAF702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D9E"/>
    <w:multiLevelType w:val="hybridMultilevel"/>
    <w:tmpl w:val="9C04CA34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64A"/>
    <w:multiLevelType w:val="hybridMultilevel"/>
    <w:tmpl w:val="09182290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72B3"/>
    <w:multiLevelType w:val="hybridMultilevel"/>
    <w:tmpl w:val="0C78A560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0668"/>
    <w:multiLevelType w:val="hybridMultilevel"/>
    <w:tmpl w:val="D9AC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4B94"/>
    <w:multiLevelType w:val="hybridMultilevel"/>
    <w:tmpl w:val="6A8CDA7C"/>
    <w:lvl w:ilvl="0" w:tplc="92BA64AE">
      <w:start w:val="3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41630E"/>
    <w:multiLevelType w:val="hybridMultilevel"/>
    <w:tmpl w:val="2042DD7A"/>
    <w:lvl w:ilvl="0" w:tplc="C3B69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257C2"/>
    <w:multiLevelType w:val="hybridMultilevel"/>
    <w:tmpl w:val="0824B7D8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01F2"/>
    <w:multiLevelType w:val="hybridMultilevel"/>
    <w:tmpl w:val="950C6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93395"/>
    <w:multiLevelType w:val="hybridMultilevel"/>
    <w:tmpl w:val="20FA7C76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979AE"/>
    <w:multiLevelType w:val="hybridMultilevel"/>
    <w:tmpl w:val="9AE27CF4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2D43"/>
    <w:multiLevelType w:val="hybridMultilevel"/>
    <w:tmpl w:val="5DC02A32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62C1"/>
    <w:multiLevelType w:val="hybridMultilevel"/>
    <w:tmpl w:val="91A4AAEE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641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D541BF"/>
    <w:multiLevelType w:val="hybridMultilevel"/>
    <w:tmpl w:val="8A7E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379BC"/>
    <w:multiLevelType w:val="hybridMultilevel"/>
    <w:tmpl w:val="D9762EB6"/>
    <w:lvl w:ilvl="0" w:tplc="61BCB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64BEB"/>
    <w:multiLevelType w:val="hybridMultilevel"/>
    <w:tmpl w:val="B23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75B1C"/>
    <w:multiLevelType w:val="hybridMultilevel"/>
    <w:tmpl w:val="310C1342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67192"/>
    <w:multiLevelType w:val="hybridMultilevel"/>
    <w:tmpl w:val="89F8512C"/>
    <w:lvl w:ilvl="0" w:tplc="92BA64AE">
      <w:start w:val="3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5A7EFE"/>
    <w:multiLevelType w:val="hybridMultilevel"/>
    <w:tmpl w:val="5DF8623C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79C1"/>
    <w:multiLevelType w:val="hybridMultilevel"/>
    <w:tmpl w:val="581A40F8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753DB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CB189E"/>
    <w:multiLevelType w:val="hybridMultilevel"/>
    <w:tmpl w:val="4E22D34E"/>
    <w:lvl w:ilvl="0" w:tplc="93FCD5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DB2EC6"/>
    <w:multiLevelType w:val="hybridMultilevel"/>
    <w:tmpl w:val="360A6FAA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B7EFC"/>
    <w:multiLevelType w:val="hybridMultilevel"/>
    <w:tmpl w:val="AFEC9E1C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16B34"/>
    <w:multiLevelType w:val="hybridMultilevel"/>
    <w:tmpl w:val="1360A43E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E0347"/>
    <w:multiLevelType w:val="hybridMultilevel"/>
    <w:tmpl w:val="BD8E9D6C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D7C00"/>
    <w:multiLevelType w:val="hybridMultilevel"/>
    <w:tmpl w:val="D6D66328"/>
    <w:lvl w:ilvl="0" w:tplc="61BCB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47D86"/>
    <w:multiLevelType w:val="hybridMultilevel"/>
    <w:tmpl w:val="C48EFBC0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9019F"/>
    <w:multiLevelType w:val="hybridMultilevel"/>
    <w:tmpl w:val="A7C6F35A"/>
    <w:lvl w:ilvl="0" w:tplc="B7827A2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7827A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BF7EDE"/>
    <w:multiLevelType w:val="hybridMultilevel"/>
    <w:tmpl w:val="ADBA2F3E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B3D37"/>
    <w:multiLevelType w:val="hybridMultilevel"/>
    <w:tmpl w:val="32BA7B94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C0989"/>
    <w:multiLevelType w:val="hybridMultilevel"/>
    <w:tmpl w:val="EEE6A37C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C26C7"/>
    <w:multiLevelType w:val="hybridMultilevel"/>
    <w:tmpl w:val="D3C83B76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146CE"/>
    <w:multiLevelType w:val="hybridMultilevel"/>
    <w:tmpl w:val="BE52E44C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40574"/>
    <w:multiLevelType w:val="hybridMultilevel"/>
    <w:tmpl w:val="D2C46836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F3BFB"/>
    <w:multiLevelType w:val="hybridMultilevel"/>
    <w:tmpl w:val="A0DECDFC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E499B"/>
    <w:multiLevelType w:val="hybridMultilevel"/>
    <w:tmpl w:val="10D0471A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95E37"/>
    <w:multiLevelType w:val="hybridMultilevel"/>
    <w:tmpl w:val="734A49B4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031FF"/>
    <w:multiLevelType w:val="hybridMultilevel"/>
    <w:tmpl w:val="80EC56F4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64142"/>
    <w:multiLevelType w:val="hybridMultilevel"/>
    <w:tmpl w:val="64E89740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36791"/>
    <w:multiLevelType w:val="hybridMultilevel"/>
    <w:tmpl w:val="C024C78A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868FD"/>
    <w:multiLevelType w:val="hybridMultilevel"/>
    <w:tmpl w:val="0360D3CA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E04B1"/>
    <w:multiLevelType w:val="hybridMultilevel"/>
    <w:tmpl w:val="7548B724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A7637"/>
    <w:multiLevelType w:val="hybridMultilevel"/>
    <w:tmpl w:val="0024A10A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362C0"/>
    <w:multiLevelType w:val="hybridMultilevel"/>
    <w:tmpl w:val="53F2E91C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C0FE8"/>
    <w:multiLevelType w:val="hybridMultilevel"/>
    <w:tmpl w:val="AF000368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30"/>
  </w:num>
  <w:num w:numId="5">
    <w:abstractNumId w:val="22"/>
  </w:num>
  <w:num w:numId="6">
    <w:abstractNumId w:val="14"/>
  </w:num>
  <w:num w:numId="7">
    <w:abstractNumId w:val="28"/>
  </w:num>
  <w:num w:numId="8">
    <w:abstractNumId w:val="16"/>
  </w:num>
  <w:num w:numId="9">
    <w:abstractNumId w:val="5"/>
  </w:num>
  <w:num w:numId="10">
    <w:abstractNumId w:val="0"/>
  </w:num>
  <w:num w:numId="11">
    <w:abstractNumId w:val="43"/>
  </w:num>
  <w:num w:numId="12">
    <w:abstractNumId w:val="31"/>
  </w:num>
  <w:num w:numId="13">
    <w:abstractNumId w:val="45"/>
  </w:num>
  <w:num w:numId="14">
    <w:abstractNumId w:val="46"/>
  </w:num>
  <w:num w:numId="15">
    <w:abstractNumId w:val="29"/>
  </w:num>
  <w:num w:numId="16">
    <w:abstractNumId w:val="15"/>
  </w:num>
  <w:num w:numId="17">
    <w:abstractNumId w:val="47"/>
  </w:num>
  <w:num w:numId="18">
    <w:abstractNumId w:val="7"/>
  </w:num>
  <w:num w:numId="19">
    <w:abstractNumId w:val="9"/>
  </w:num>
  <w:num w:numId="20">
    <w:abstractNumId w:val="37"/>
  </w:num>
  <w:num w:numId="21">
    <w:abstractNumId w:val="27"/>
  </w:num>
  <w:num w:numId="22">
    <w:abstractNumId w:val="41"/>
  </w:num>
  <w:num w:numId="23">
    <w:abstractNumId w:val="4"/>
  </w:num>
  <w:num w:numId="24">
    <w:abstractNumId w:val="39"/>
  </w:num>
  <w:num w:numId="25">
    <w:abstractNumId w:val="38"/>
  </w:num>
  <w:num w:numId="26">
    <w:abstractNumId w:val="11"/>
  </w:num>
  <w:num w:numId="27">
    <w:abstractNumId w:val="1"/>
  </w:num>
  <w:num w:numId="28">
    <w:abstractNumId w:val="40"/>
  </w:num>
  <w:num w:numId="29">
    <w:abstractNumId w:val="42"/>
  </w:num>
  <w:num w:numId="30">
    <w:abstractNumId w:val="21"/>
  </w:num>
  <w:num w:numId="31">
    <w:abstractNumId w:val="34"/>
  </w:num>
  <w:num w:numId="32">
    <w:abstractNumId w:val="26"/>
  </w:num>
  <w:num w:numId="33">
    <w:abstractNumId w:val="13"/>
  </w:num>
  <w:num w:numId="34">
    <w:abstractNumId w:val="3"/>
  </w:num>
  <w:num w:numId="35">
    <w:abstractNumId w:val="33"/>
  </w:num>
  <w:num w:numId="36">
    <w:abstractNumId w:val="35"/>
  </w:num>
  <w:num w:numId="37">
    <w:abstractNumId w:val="25"/>
  </w:num>
  <w:num w:numId="38">
    <w:abstractNumId w:val="23"/>
  </w:num>
  <w:num w:numId="39">
    <w:abstractNumId w:val="36"/>
  </w:num>
  <w:num w:numId="40">
    <w:abstractNumId w:val="44"/>
  </w:num>
  <w:num w:numId="41">
    <w:abstractNumId w:val="18"/>
  </w:num>
  <w:num w:numId="42">
    <w:abstractNumId w:val="20"/>
  </w:num>
  <w:num w:numId="43">
    <w:abstractNumId w:val="2"/>
  </w:num>
  <w:num w:numId="44">
    <w:abstractNumId w:val="32"/>
  </w:num>
  <w:num w:numId="45">
    <w:abstractNumId w:val="8"/>
  </w:num>
  <w:num w:numId="46">
    <w:abstractNumId w:val="24"/>
  </w:num>
  <w:num w:numId="47">
    <w:abstractNumId w:val="10"/>
  </w:num>
  <w:num w:numId="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10"/>
    <w:rsid w:val="00024221"/>
    <w:rsid w:val="00031F4E"/>
    <w:rsid w:val="00053621"/>
    <w:rsid w:val="00055567"/>
    <w:rsid w:val="00056F51"/>
    <w:rsid w:val="00063152"/>
    <w:rsid w:val="00072455"/>
    <w:rsid w:val="000743FB"/>
    <w:rsid w:val="000B1589"/>
    <w:rsid w:val="000B605D"/>
    <w:rsid w:val="000C68EA"/>
    <w:rsid w:val="000E2738"/>
    <w:rsid w:val="000E513C"/>
    <w:rsid w:val="000F452B"/>
    <w:rsid w:val="000F740B"/>
    <w:rsid w:val="00106C53"/>
    <w:rsid w:val="001152D4"/>
    <w:rsid w:val="00123211"/>
    <w:rsid w:val="00124528"/>
    <w:rsid w:val="00130F1D"/>
    <w:rsid w:val="00136214"/>
    <w:rsid w:val="0015030F"/>
    <w:rsid w:val="001503A8"/>
    <w:rsid w:val="001517C0"/>
    <w:rsid w:val="001601C6"/>
    <w:rsid w:val="001652E1"/>
    <w:rsid w:val="001A492E"/>
    <w:rsid w:val="001B1635"/>
    <w:rsid w:val="001B5292"/>
    <w:rsid w:val="001C3455"/>
    <w:rsid w:val="001D102F"/>
    <w:rsid w:val="001D1343"/>
    <w:rsid w:val="001D1F31"/>
    <w:rsid w:val="001D3200"/>
    <w:rsid w:val="001E73B5"/>
    <w:rsid w:val="001F0566"/>
    <w:rsid w:val="001F2B83"/>
    <w:rsid w:val="00213E26"/>
    <w:rsid w:val="00215810"/>
    <w:rsid w:val="00217E7E"/>
    <w:rsid w:val="00222603"/>
    <w:rsid w:val="00225A69"/>
    <w:rsid w:val="002475AF"/>
    <w:rsid w:val="0025766C"/>
    <w:rsid w:val="002704CC"/>
    <w:rsid w:val="00270999"/>
    <w:rsid w:val="00292516"/>
    <w:rsid w:val="002A7544"/>
    <w:rsid w:val="002A7DCE"/>
    <w:rsid w:val="002B4EF1"/>
    <w:rsid w:val="002C07E3"/>
    <w:rsid w:val="002D67F4"/>
    <w:rsid w:val="002E66B6"/>
    <w:rsid w:val="003009DF"/>
    <w:rsid w:val="003036B1"/>
    <w:rsid w:val="00307649"/>
    <w:rsid w:val="00317378"/>
    <w:rsid w:val="00324D67"/>
    <w:rsid w:val="00325DAA"/>
    <w:rsid w:val="00327F69"/>
    <w:rsid w:val="00362CC2"/>
    <w:rsid w:val="003668C9"/>
    <w:rsid w:val="00370C08"/>
    <w:rsid w:val="0037371A"/>
    <w:rsid w:val="00374266"/>
    <w:rsid w:val="0037728E"/>
    <w:rsid w:val="003842E4"/>
    <w:rsid w:val="003853BE"/>
    <w:rsid w:val="00387B85"/>
    <w:rsid w:val="003A5C06"/>
    <w:rsid w:val="003A5CCE"/>
    <w:rsid w:val="003A696F"/>
    <w:rsid w:val="003B0D78"/>
    <w:rsid w:val="003B4594"/>
    <w:rsid w:val="003B5BEA"/>
    <w:rsid w:val="003D76BC"/>
    <w:rsid w:val="003E54C6"/>
    <w:rsid w:val="003F1009"/>
    <w:rsid w:val="003F735C"/>
    <w:rsid w:val="00412DB2"/>
    <w:rsid w:val="004234A8"/>
    <w:rsid w:val="004236A6"/>
    <w:rsid w:val="00425C25"/>
    <w:rsid w:val="00431804"/>
    <w:rsid w:val="00442DD9"/>
    <w:rsid w:val="0045353B"/>
    <w:rsid w:val="0047062F"/>
    <w:rsid w:val="004729B7"/>
    <w:rsid w:val="00473E14"/>
    <w:rsid w:val="00476A02"/>
    <w:rsid w:val="00484761"/>
    <w:rsid w:val="00490043"/>
    <w:rsid w:val="004915DD"/>
    <w:rsid w:val="004A615C"/>
    <w:rsid w:val="004B7929"/>
    <w:rsid w:val="004C62F3"/>
    <w:rsid w:val="004D33CC"/>
    <w:rsid w:val="004F055F"/>
    <w:rsid w:val="0050007B"/>
    <w:rsid w:val="005221AD"/>
    <w:rsid w:val="005234A2"/>
    <w:rsid w:val="0053086C"/>
    <w:rsid w:val="0053120F"/>
    <w:rsid w:val="005373C7"/>
    <w:rsid w:val="00540AF9"/>
    <w:rsid w:val="00543CB1"/>
    <w:rsid w:val="00562382"/>
    <w:rsid w:val="00562EA3"/>
    <w:rsid w:val="005847BF"/>
    <w:rsid w:val="00586766"/>
    <w:rsid w:val="00596BF2"/>
    <w:rsid w:val="005A064B"/>
    <w:rsid w:val="005B1103"/>
    <w:rsid w:val="005B1427"/>
    <w:rsid w:val="005B6796"/>
    <w:rsid w:val="005E5B68"/>
    <w:rsid w:val="005E7A91"/>
    <w:rsid w:val="005F0D89"/>
    <w:rsid w:val="005F3A9E"/>
    <w:rsid w:val="00634418"/>
    <w:rsid w:val="006536FA"/>
    <w:rsid w:val="00662567"/>
    <w:rsid w:val="00670EF0"/>
    <w:rsid w:val="00685570"/>
    <w:rsid w:val="00691009"/>
    <w:rsid w:val="006926BC"/>
    <w:rsid w:val="006A0F80"/>
    <w:rsid w:val="006B47C0"/>
    <w:rsid w:val="006C0A5A"/>
    <w:rsid w:val="006C4C59"/>
    <w:rsid w:val="006D0E9C"/>
    <w:rsid w:val="006D168A"/>
    <w:rsid w:val="006E074E"/>
    <w:rsid w:val="007136AD"/>
    <w:rsid w:val="00723C2B"/>
    <w:rsid w:val="00725271"/>
    <w:rsid w:val="00730034"/>
    <w:rsid w:val="007334B2"/>
    <w:rsid w:val="00737E8B"/>
    <w:rsid w:val="007418F0"/>
    <w:rsid w:val="007438A3"/>
    <w:rsid w:val="00762571"/>
    <w:rsid w:val="007655C9"/>
    <w:rsid w:val="00765E40"/>
    <w:rsid w:val="00790E37"/>
    <w:rsid w:val="007A2BFE"/>
    <w:rsid w:val="007A32DC"/>
    <w:rsid w:val="007A5938"/>
    <w:rsid w:val="007B1BCF"/>
    <w:rsid w:val="007B44C9"/>
    <w:rsid w:val="007E0D33"/>
    <w:rsid w:val="007E1533"/>
    <w:rsid w:val="007E4D70"/>
    <w:rsid w:val="007F6A04"/>
    <w:rsid w:val="0080741D"/>
    <w:rsid w:val="00831792"/>
    <w:rsid w:val="008341E9"/>
    <w:rsid w:val="00851488"/>
    <w:rsid w:val="00862657"/>
    <w:rsid w:val="00882C09"/>
    <w:rsid w:val="008921AB"/>
    <w:rsid w:val="008A41C1"/>
    <w:rsid w:val="008B3675"/>
    <w:rsid w:val="008C0EC1"/>
    <w:rsid w:val="008E0940"/>
    <w:rsid w:val="008E66A4"/>
    <w:rsid w:val="00916F34"/>
    <w:rsid w:val="00935200"/>
    <w:rsid w:val="00943CDC"/>
    <w:rsid w:val="00946416"/>
    <w:rsid w:val="00966CB9"/>
    <w:rsid w:val="0098158D"/>
    <w:rsid w:val="009816CA"/>
    <w:rsid w:val="009863B0"/>
    <w:rsid w:val="0099105B"/>
    <w:rsid w:val="00992727"/>
    <w:rsid w:val="009A6C1E"/>
    <w:rsid w:val="009B0D35"/>
    <w:rsid w:val="009C4848"/>
    <w:rsid w:val="009D21AF"/>
    <w:rsid w:val="009D27EC"/>
    <w:rsid w:val="009F349D"/>
    <w:rsid w:val="009F4F45"/>
    <w:rsid w:val="00A12D9B"/>
    <w:rsid w:val="00A23F2D"/>
    <w:rsid w:val="00A55D1C"/>
    <w:rsid w:val="00A607CB"/>
    <w:rsid w:val="00A721C6"/>
    <w:rsid w:val="00A840E5"/>
    <w:rsid w:val="00A902F7"/>
    <w:rsid w:val="00A93722"/>
    <w:rsid w:val="00AA4F01"/>
    <w:rsid w:val="00AB613C"/>
    <w:rsid w:val="00AC3B46"/>
    <w:rsid w:val="00AE4FDC"/>
    <w:rsid w:val="00AE6DCC"/>
    <w:rsid w:val="00AF2892"/>
    <w:rsid w:val="00B0418F"/>
    <w:rsid w:val="00B07399"/>
    <w:rsid w:val="00B15D67"/>
    <w:rsid w:val="00B16CD2"/>
    <w:rsid w:val="00B50828"/>
    <w:rsid w:val="00B54B67"/>
    <w:rsid w:val="00B5742D"/>
    <w:rsid w:val="00B64F52"/>
    <w:rsid w:val="00B65FAB"/>
    <w:rsid w:val="00B725CA"/>
    <w:rsid w:val="00B80479"/>
    <w:rsid w:val="00B93290"/>
    <w:rsid w:val="00BB3C71"/>
    <w:rsid w:val="00BC27F5"/>
    <w:rsid w:val="00BC6DC2"/>
    <w:rsid w:val="00BD069F"/>
    <w:rsid w:val="00BD4088"/>
    <w:rsid w:val="00BE7AAA"/>
    <w:rsid w:val="00BF10DD"/>
    <w:rsid w:val="00BF4C54"/>
    <w:rsid w:val="00C010DB"/>
    <w:rsid w:val="00C0215D"/>
    <w:rsid w:val="00C15220"/>
    <w:rsid w:val="00C15FEF"/>
    <w:rsid w:val="00C24F7D"/>
    <w:rsid w:val="00C25652"/>
    <w:rsid w:val="00C277E5"/>
    <w:rsid w:val="00C27AA4"/>
    <w:rsid w:val="00C30B41"/>
    <w:rsid w:val="00C42880"/>
    <w:rsid w:val="00C5101B"/>
    <w:rsid w:val="00C56BE2"/>
    <w:rsid w:val="00C618A4"/>
    <w:rsid w:val="00C65FBE"/>
    <w:rsid w:val="00C67D1A"/>
    <w:rsid w:val="00C7211B"/>
    <w:rsid w:val="00C864B6"/>
    <w:rsid w:val="00C95E7C"/>
    <w:rsid w:val="00CA2416"/>
    <w:rsid w:val="00CA270A"/>
    <w:rsid w:val="00CA5CB8"/>
    <w:rsid w:val="00CB066B"/>
    <w:rsid w:val="00CB1607"/>
    <w:rsid w:val="00CB5C4B"/>
    <w:rsid w:val="00CB7B68"/>
    <w:rsid w:val="00CC1A67"/>
    <w:rsid w:val="00CC3145"/>
    <w:rsid w:val="00CC35E6"/>
    <w:rsid w:val="00CD1BDC"/>
    <w:rsid w:val="00CF0466"/>
    <w:rsid w:val="00D01FDE"/>
    <w:rsid w:val="00D047B1"/>
    <w:rsid w:val="00D177CA"/>
    <w:rsid w:val="00D2646A"/>
    <w:rsid w:val="00D34DE4"/>
    <w:rsid w:val="00D358EC"/>
    <w:rsid w:val="00D41AA3"/>
    <w:rsid w:val="00D518F8"/>
    <w:rsid w:val="00D60760"/>
    <w:rsid w:val="00D6675E"/>
    <w:rsid w:val="00D67930"/>
    <w:rsid w:val="00D741FE"/>
    <w:rsid w:val="00D84F4C"/>
    <w:rsid w:val="00D87159"/>
    <w:rsid w:val="00D97DC3"/>
    <w:rsid w:val="00DB0C50"/>
    <w:rsid w:val="00DB7358"/>
    <w:rsid w:val="00DC4064"/>
    <w:rsid w:val="00DD63DF"/>
    <w:rsid w:val="00DE31BC"/>
    <w:rsid w:val="00DE61AE"/>
    <w:rsid w:val="00DF3C36"/>
    <w:rsid w:val="00DF71F1"/>
    <w:rsid w:val="00E12651"/>
    <w:rsid w:val="00E16BFB"/>
    <w:rsid w:val="00E21042"/>
    <w:rsid w:val="00E322A7"/>
    <w:rsid w:val="00E52AFE"/>
    <w:rsid w:val="00E5483E"/>
    <w:rsid w:val="00E60786"/>
    <w:rsid w:val="00E621CB"/>
    <w:rsid w:val="00E77219"/>
    <w:rsid w:val="00E85A95"/>
    <w:rsid w:val="00E90FB7"/>
    <w:rsid w:val="00EA379D"/>
    <w:rsid w:val="00EA6AE9"/>
    <w:rsid w:val="00EA7F42"/>
    <w:rsid w:val="00EB6CDE"/>
    <w:rsid w:val="00EC3860"/>
    <w:rsid w:val="00EE3BE7"/>
    <w:rsid w:val="00EE5EC2"/>
    <w:rsid w:val="00EE61F6"/>
    <w:rsid w:val="00F30229"/>
    <w:rsid w:val="00F410DA"/>
    <w:rsid w:val="00F45B31"/>
    <w:rsid w:val="00F5465A"/>
    <w:rsid w:val="00F62665"/>
    <w:rsid w:val="00F65B4E"/>
    <w:rsid w:val="00F66C91"/>
    <w:rsid w:val="00F71F7C"/>
    <w:rsid w:val="00F764B4"/>
    <w:rsid w:val="00F81B61"/>
    <w:rsid w:val="00F862A7"/>
    <w:rsid w:val="00F87228"/>
    <w:rsid w:val="00F96EC8"/>
    <w:rsid w:val="00FA5D0A"/>
    <w:rsid w:val="00FB6AA8"/>
    <w:rsid w:val="00FC2E6A"/>
    <w:rsid w:val="00FC2FE5"/>
    <w:rsid w:val="00FC45AA"/>
    <w:rsid w:val="00FD06D1"/>
    <w:rsid w:val="00FD0940"/>
    <w:rsid w:val="00FD17CA"/>
    <w:rsid w:val="00FD306C"/>
    <w:rsid w:val="00FD4D9A"/>
    <w:rsid w:val="00FE4AA8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EB97-A1AF-4CD8-BA8A-3576B2E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06D1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E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18A4"/>
  </w:style>
  <w:style w:type="character" w:styleId="a7">
    <w:name w:val="Hyperlink"/>
    <w:basedOn w:val="a0"/>
    <w:uiPriority w:val="99"/>
    <w:unhideWhenUsed/>
    <w:rsid w:val="00C618A4"/>
    <w:rPr>
      <w:color w:val="0000FF"/>
      <w:u w:val="single"/>
    </w:rPr>
  </w:style>
  <w:style w:type="paragraph" w:customStyle="1" w:styleId="50">
    <w:name w:val="Обычный5"/>
    <w:rsid w:val="00C864B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B725C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6078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D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B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5C4B"/>
  </w:style>
  <w:style w:type="paragraph" w:styleId="ad">
    <w:name w:val="footer"/>
    <w:basedOn w:val="a"/>
    <w:link w:val="ae"/>
    <w:uiPriority w:val="99"/>
    <w:unhideWhenUsed/>
    <w:rsid w:val="00CB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5C4B"/>
  </w:style>
  <w:style w:type="character" w:styleId="af">
    <w:name w:val="Emphasis"/>
    <w:basedOn w:val="a0"/>
    <w:uiPriority w:val="20"/>
    <w:qFormat/>
    <w:rsid w:val="00FA5D0A"/>
    <w:rPr>
      <w:i/>
      <w:iCs/>
    </w:rPr>
  </w:style>
  <w:style w:type="paragraph" w:customStyle="1" w:styleId="ConsPlusCell">
    <w:name w:val="ConsPlusCell"/>
    <w:uiPriority w:val="99"/>
    <w:rsid w:val="008A41C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auto"/>
      <w:sz w:val="20"/>
      <w:szCs w:val="20"/>
    </w:rPr>
  </w:style>
  <w:style w:type="paragraph" w:customStyle="1" w:styleId="10">
    <w:name w:val="Абзац списка1"/>
    <w:basedOn w:val="a"/>
    <w:rsid w:val="00F66C91"/>
    <w:pPr>
      <w:spacing w:after="0" w:line="240" w:lineRule="auto"/>
      <w:ind w:left="720"/>
    </w:pPr>
    <w:rPr>
      <w:rFonts w:ascii="Cambria" w:eastAsia="MS ??" w:hAnsi="Cambria" w:cs="Times New Roman"/>
      <w:color w:val="auto"/>
      <w:sz w:val="24"/>
      <w:szCs w:val="24"/>
    </w:rPr>
  </w:style>
  <w:style w:type="paragraph" w:customStyle="1" w:styleId="Body">
    <w:name w:val="Body"/>
    <w:rsid w:val="00324D67"/>
    <w:pPr>
      <w:spacing w:after="0" w:line="240" w:lineRule="auto"/>
    </w:pPr>
    <w:rPr>
      <w:rFonts w:ascii="Arial Unicode MS" w:eastAsia="Arial Unicode MS" w:hAnsi="Helvetica" w:cs="Arial Unicode MS"/>
    </w:rPr>
  </w:style>
  <w:style w:type="character" w:styleId="af0">
    <w:name w:val="Strong"/>
    <w:qFormat/>
    <w:rsid w:val="009816CA"/>
    <w:rPr>
      <w:b/>
      <w:bCs/>
    </w:rPr>
  </w:style>
  <w:style w:type="paragraph" w:styleId="af1">
    <w:name w:val="No Spacing"/>
    <w:uiPriority w:val="1"/>
    <w:qFormat/>
    <w:rsid w:val="009816CA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paragraph" w:customStyle="1" w:styleId="textcen">
    <w:name w:val="textcen"/>
    <w:basedOn w:val="a"/>
    <w:rsid w:val="0098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jus">
    <w:name w:val="textjus"/>
    <w:basedOn w:val="a"/>
    <w:rsid w:val="0098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rig">
    <w:name w:val="textrig"/>
    <w:basedOn w:val="a"/>
    <w:rsid w:val="0098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rsid w:val="00981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16CA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ntStyle11">
    <w:name w:val="Font Style11"/>
    <w:rsid w:val="00D518F8"/>
    <w:rPr>
      <w:rFonts w:ascii="Trebuchet MS" w:hAnsi="Trebuchet MS" w:cs="Trebuchet MS" w:hint="default"/>
      <w:sz w:val="18"/>
      <w:szCs w:val="18"/>
    </w:rPr>
  </w:style>
  <w:style w:type="character" w:customStyle="1" w:styleId="s1">
    <w:name w:val="s1"/>
    <w:basedOn w:val="a0"/>
    <w:rsid w:val="00D518F8"/>
  </w:style>
  <w:style w:type="character" w:customStyle="1" w:styleId="af2">
    <w:name w:val="Основной текст Знак"/>
    <w:basedOn w:val="a0"/>
    <w:link w:val="af3"/>
    <w:locked/>
    <w:rsid w:val="007A5938"/>
    <w:rPr>
      <w:rFonts w:ascii="Arial" w:hAnsi="Arial" w:cs="Arial"/>
      <w:sz w:val="19"/>
      <w:szCs w:val="19"/>
      <w:shd w:val="clear" w:color="auto" w:fill="FFFFFF"/>
    </w:rPr>
  </w:style>
  <w:style w:type="paragraph" w:styleId="af3">
    <w:name w:val="Body Text"/>
    <w:basedOn w:val="a"/>
    <w:link w:val="af2"/>
    <w:rsid w:val="007A5938"/>
    <w:pPr>
      <w:widowControl w:val="0"/>
      <w:shd w:val="clear" w:color="auto" w:fill="FFFFFF"/>
      <w:spacing w:before="420" w:after="0" w:line="341" w:lineRule="exact"/>
      <w:jc w:val="both"/>
    </w:pPr>
    <w:rPr>
      <w:rFonts w:ascii="Arial" w:hAnsi="Arial" w:cs="Arial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7A5938"/>
  </w:style>
  <w:style w:type="paragraph" w:styleId="af4">
    <w:name w:val="Body Text Indent"/>
    <w:basedOn w:val="a"/>
    <w:link w:val="af5"/>
    <w:uiPriority w:val="99"/>
    <w:semiHidden/>
    <w:unhideWhenUsed/>
    <w:rsid w:val="00D047B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47B1"/>
  </w:style>
  <w:style w:type="paragraph" w:customStyle="1" w:styleId="TableStyle2">
    <w:name w:val="Table Style 2"/>
    <w:rsid w:val="00D047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0"/>
      <w:szCs w:val="20"/>
      <w:bdr w:val="nil"/>
    </w:rPr>
  </w:style>
  <w:style w:type="paragraph" w:customStyle="1" w:styleId="Default">
    <w:name w:val="Default"/>
    <w:rsid w:val="00D047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bdr w:val="nil"/>
    </w:rPr>
  </w:style>
  <w:style w:type="paragraph" w:styleId="af6">
    <w:name w:val="endnote text"/>
    <w:basedOn w:val="a"/>
    <w:link w:val="af7"/>
    <w:uiPriority w:val="99"/>
    <w:semiHidden/>
    <w:unhideWhenUsed/>
    <w:rsid w:val="00C7211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7211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7211B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E3BE7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EE3BE7"/>
    <w:rPr>
      <w:sz w:val="20"/>
      <w:szCs w:val="20"/>
    </w:rPr>
  </w:style>
  <w:style w:type="character" w:styleId="afb">
    <w:name w:val="footnote reference"/>
    <w:basedOn w:val="a0"/>
    <w:semiHidden/>
    <w:rsid w:val="00EE3BE7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fc"/>
    <w:uiPriority w:val="59"/>
    <w:rsid w:val="00D2646A"/>
    <w:pPr>
      <w:spacing w:after="0" w:line="240" w:lineRule="auto"/>
    </w:pPr>
    <w:rPr>
      <w:rFonts w:ascii="Cambria" w:eastAsia="MS Mincho" w:hAnsi="Cambria" w:cs="Times New Roman"/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uiPriority w:val="59"/>
    <w:rsid w:val="00D2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c"/>
    <w:rsid w:val="00031F4E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psImygyLMANYAR_KRHH6XNPCmbDNS98lGxyrM5BRuE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di.sk/d/tixyRm6nzPG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698C-D306-4627-AF85-B66B2927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2018-01-26T06:53:00Z</cp:lastPrinted>
  <dcterms:created xsi:type="dcterms:W3CDTF">2018-03-27T09:25:00Z</dcterms:created>
  <dcterms:modified xsi:type="dcterms:W3CDTF">2018-03-27T12:42:00Z</dcterms:modified>
</cp:coreProperties>
</file>